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2"/>
        <w:gridCol w:w="1984"/>
        <w:gridCol w:w="141"/>
        <w:gridCol w:w="56"/>
      </w:tblGrid>
      <w:tr w:rsidR="00A14739" w:rsidTr="00A14739">
        <w:trPr>
          <w:trHeight w:val="256"/>
        </w:trPr>
        <w:tc>
          <w:tcPr>
            <w:tcW w:w="836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2"/>
            </w:tblGrid>
            <w:tr w:rsidR="00F84D64">
              <w:trPr>
                <w:trHeight w:val="256"/>
              </w:trPr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Općina Stari Jankovci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198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5"/>
            </w:tblGrid>
            <w:tr w:rsidR="00F84D64">
              <w:trPr>
                <w:trHeight w:val="178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Datum: </w:t>
                  </w:r>
                  <w:r w:rsidR="00A14739">
                    <w:rPr>
                      <w:rFonts w:ascii="Arial" w:eastAsia="Arial" w:hAnsi="Arial"/>
                      <w:color w:val="000000"/>
                    </w:rPr>
                    <w:t>2</w:t>
                  </w:r>
                  <w:bookmarkStart w:id="0" w:name="_GoBack"/>
                  <w:bookmarkEnd w:id="0"/>
                  <w:r w:rsidR="00A14739">
                    <w:rPr>
                      <w:rFonts w:ascii="Arial" w:eastAsia="Arial" w:hAnsi="Arial"/>
                      <w:color w:val="000000"/>
                    </w:rPr>
                    <w:t>1.</w:t>
                  </w:r>
                  <w:r>
                    <w:rPr>
                      <w:rFonts w:ascii="Arial" w:eastAsia="Arial" w:hAnsi="Arial"/>
                      <w:color w:val="000000"/>
                    </w:rPr>
                    <w:t>10.2019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26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256"/>
        </w:trPr>
        <w:tc>
          <w:tcPr>
            <w:tcW w:w="836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2"/>
            </w:tblGrid>
            <w:tr w:rsidR="00F84D64">
              <w:trPr>
                <w:trHeight w:val="256"/>
              </w:trPr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198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5"/>
            </w:tblGrid>
            <w:tr w:rsidR="00F84D64">
              <w:trPr>
                <w:trHeight w:val="178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Vrijeme: 12:19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26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256"/>
        </w:trPr>
        <w:tc>
          <w:tcPr>
            <w:tcW w:w="836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7"/>
            </w:tblGrid>
            <w:tr w:rsidR="00F84D64">
              <w:trPr>
                <w:trHeight w:val="256"/>
              </w:trPr>
              <w:tc>
                <w:tcPr>
                  <w:tcW w:w="10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Dr. Franje Tuđmana 1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26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256"/>
        </w:trPr>
        <w:tc>
          <w:tcPr>
            <w:tcW w:w="836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7"/>
            </w:tblGrid>
            <w:tr w:rsidR="00F84D64">
              <w:trPr>
                <w:trHeight w:val="256"/>
              </w:trPr>
              <w:tc>
                <w:tcPr>
                  <w:tcW w:w="10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32241 Stari Jankovci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26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256"/>
        </w:trPr>
        <w:tc>
          <w:tcPr>
            <w:tcW w:w="836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7"/>
            </w:tblGrid>
            <w:tr w:rsidR="00F84D64">
              <w:trPr>
                <w:trHeight w:val="256"/>
              </w:trPr>
              <w:tc>
                <w:tcPr>
                  <w:tcW w:w="10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OIB: 18192238850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310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396"/>
        </w:trPr>
        <w:tc>
          <w:tcPr>
            <w:tcW w:w="836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7"/>
            </w:tblGrid>
            <w:tr w:rsidR="00F84D64">
              <w:trPr>
                <w:trHeight w:val="318"/>
              </w:trPr>
              <w:tc>
                <w:tcPr>
                  <w:tcW w:w="10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D64" w:rsidRDefault="007344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PLAN PRORAČUNA ZA 2020.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28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rPr>
          <w:trHeight w:val="283"/>
        </w:trPr>
        <w:tc>
          <w:tcPr>
            <w:tcW w:w="836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7"/>
            </w:tblGrid>
            <w:tr w:rsidR="00F84D64">
              <w:trPr>
                <w:trHeight w:val="205"/>
              </w:trPr>
              <w:tc>
                <w:tcPr>
                  <w:tcW w:w="10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D64" w:rsidRDefault="007344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POSEBNI DIO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F84D64">
        <w:trPr>
          <w:trHeight w:val="623"/>
        </w:trPr>
        <w:tc>
          <w:tcPr>
            <w:tcW w:w="8362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  <w:tr w:rsidR="00A14739" w:rsidTr="00A14739">
        <w:tc>
          <w:tcPr>
            <w:tcW w:w="8362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5"/>
              <w:gridCol w:w="1559"/>
              <w:gridCol w:w="5527"/>
              <w:gridCol w:w="1984"/>
            </w:tblGrid>
            <w:tr w:rsidR="00F84D64">
              <w:trPr>
                <w:trHeight w:val="205"/>
              </w:trPr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552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VRSTA RASHODA / IZDATKA</w:t>
                  </w:r>
                </w:p>
              </w:tc>
              <w:tc>
                <w:tcPr>
                  <w:tcW w:w="198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PLANIRANO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SVEUKUPNO RASHODI / IZDACI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22.720.000,00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JEDINSTVENI UPRAVNI ODJEL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22.337.000,00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JEDINSTVENI UPRAVNI ODJEL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2.069.500,00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JEDINSTVENI UPRAVNI ODJEL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2.069.500,00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programi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1.957.000,00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Informiranje zajednice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tiskanja lista - "Klas"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tiskanja knjige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programi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 iz plaća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Prirez porezu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Prigodne nagrade (regres, božićnica)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Darovi - za djecu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bolest, inval. i smrtni slučaj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zapošljavanje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952.000,00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službeni put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službeni put u inozemstvo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Nakande za smještaj na službenom putu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 na službenom putu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Korištenje službenog automobila za službene svrhe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prijevoz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sredstva za čišćenje i održavanje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Papirna konfekcija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Motorni benzin i dizel gorivo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održavanja uredske opreme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telefaksa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interneta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Poštarina (pisma, tiskanice i sl.)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 prijevoznih sredstava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čišćenja uredskih prostorija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objavljivanja oglasa i natječaja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Tisak-Vinkovački list,Večernji list i Službeni vjesnik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Promidžbeni materijal, TV i Novosti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internet stranica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Ugovori o djelu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Studentske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odvjetnika i pravnog savjetovanja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ažuriranja računalnih baza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R28-1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intelektualne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kopiranja i uvezivanja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Film i izrada fotografija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Program za evidencije grobne naknade i legalizacije objekata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Program za e-račune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Arhiva-aplikacija (pristup)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Usluga naplata prihoda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pri registraciji prijevoznih sredstava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R94-4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Zdravstvene usluge - pregledi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vježbenika - doprinos MIO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 zaštite zdravlja na radu-VJEŽB.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štete po sudskim presudama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Proračunska pričuva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 prijevoznih sredstava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Premija osiguranja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Priznanja za Dane Općine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cvjetne aranžmane i vijence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proslave Dana Općine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po službenim protokolima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Tuzemne članarine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Ovjere, suglasnosti i dr.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Rezerviranja za izdatke iz proteklih godina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Trošak kamata i PDV za financijski leasing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banaka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na doprinose i poreze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Unapređenje aktivnosti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Usavršavanje i edukacija uposlenika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Stručno usavršavanje - seminari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 (publikacije,časopisi,glasila,knjige i ostalo)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Nabava objekata i opreme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Računala i računalna oprema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Ostala uredska oprema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Osobni automobil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5.2.03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pomoći-sufinanciranje potp. područja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grijanje, ventilaciju i hlađenje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Unapređenje zaštite osoba i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Zaštita na radu-oprema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Zaštita na radu-izrada plana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Zaštita na radu - procjena radnih mjesta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DRUŠTVENE DJELATNOSTI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2.626.700,00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DRUŠTVENA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1.526.000,00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Školstvo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Školstvo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Osnovnim školama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knjižnicama i čitaonicama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Šport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donacije sportskim društvima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Investicijsko održavanje sportskih objekata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min.sirovina, iskorištavanje,ekspl.i sl.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 drugih građevinskih objekata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Fondovi EU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Dječja igrališta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donacije sportskim društvima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sportskim društvima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Kultura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Kultura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Spomenici (povijesni,kulturni i slično)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Smotra folklora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Manifestacija Pokladni svatovi Slakovci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R131-5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udrugama i političkim strankama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XIV.Svjetski kongres Rusina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u naravi (MO)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Opremanje domova-stolice i klupe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Vjerske i druge organizacije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Vjerske i druge organizacije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LAG Srijem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TINTL-Ured za međunarodnu suradnju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vjerskim zajednicama-crkvama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Udruge građana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Udruge građana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Županijsko natjecanje orača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Bubamara - asistent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- Crveni križ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udrugama građana (povjerenstvo)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udrugama građana (nepredv. i nedom.)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za socijalne projekte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političkih stranaka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političkih stranaka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političkim strankama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obiteljima i kućanstvima-Vijeća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obiteljima i kućanstvima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DVD-a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DVD-a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- DVD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Poslovi zaštite i spašavanja, civilne i protupožarne zaštite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Poslovi zaštite i spašavanja, civilne i protupožarne zaštite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Provođenje programa i poslova civilne zaštite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R95-3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Provođenje programa i poslova zaštite i spašavanja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R95-4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Vježba operativnih snaga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R96-3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Pregledi i održavanje protupožarne opreme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protupožarnu zaštitu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Proračunski korisnik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DJEČJI VRTIĆ KRIJESNICA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960.700,00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 BRIGE O DJECI-DJEČJI VRTIĆ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960.700,00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i financijski rashod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951.100,00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i financijski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951.100,00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(vrtić)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zapošljavanje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Dječji vrtić "Krijesnica"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Vlastiti prihodi PK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197.100,00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197.100,00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27.900,00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Darovi djeci radnika (do 15 god. starosti)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5.400,00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Darovi radnicima (božićnica, regres i sl.)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167.500,00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smještaj na sl. putu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službeni put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 na sl. putu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 na posao i s posla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Seminari, savjetovanja i simpoziji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sredstva za čišćenje i održavanje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materijal za potrebe redovnog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za uređenje okoliša dječjeg vrtića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Namirnice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Električna energija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tek. i inevst. održavanje građev. objekta23224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Plin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Igračke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Službena, radna i zaštitna odjeća i obuća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Poštarina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 građevinskog objekta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Opskrba vodom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Deratizacija, dezinsekcija i dezinfekcija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Laboratorijske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Obvezni i preventivni zdravstveni pregledi zaposlenika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Ugovori o djelu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Knjigovodstvene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nespomenute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 opreme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u svezi zaštite na radu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 zaposlenih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proslava u vrtiću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izleta, posjeta i sl.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Osiguranje djece u vrtiću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platnog prometa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Nabava opreme za dječji vrtić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Nabava opreme za dječji vrtić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 (predškola)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Potrošni materijal (predškola)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Didaktička sredstva (predškola)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i namještaj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Rad s djecom s poteškoćama u razvoju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Rad s djecom s poteškoćama u razvoju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5.2.04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pomoći-mala škola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kotizacije za stručne skupove (djeca s poteškoćama)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 (djeca s poteškoćama)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Potrošni materijal (djeca s poteškoćama u razvoju)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Didaktička sredstva (djeca s poteškoćama u razvoju)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Proračunski korisnik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VIJEĆE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DRUŠTVENA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službeni put u zemlji 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 i ost. materijalni rash.-Vijeća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Motorni benzin i dizel gorivo-Vijeća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R37-1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Računalne usluge-Vijeća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R529-9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Prijevozne usluge-Vijeća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R32-1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banaka-Vijeća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vijećima nacionalnih manjina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Proračunski korisnik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TINTL Razvojna agencija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DRUŠTVENA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Razvojna agencija TINTL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Razvojna agencija TINTL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R179-3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Razvojna agencija TINTL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14.506.800,00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14.506.800,00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Javni radovi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Javni radovi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Neiskorišteni dio sredstava - povrat javni radovi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zbog nezapošljavanja osoba s invaliditetom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s osnove ugovora-javni radovi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Javni radovi - plaća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 za zapošljavanje - Javni radovi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cesta i nogostupa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397.000,00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koncesija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Izgradnja staza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zakupa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Zimsko održavanje cesta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šumskog 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Ceste: J.Kozarac Novi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komunalnog 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Reklamne table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Prometna i turistička signalizacija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Izgradnja otresnica, deponiranje kamena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komunalne infrastrukture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1.561.000,00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komunalne infrastrukture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1.561.000,00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koncesija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Kanali i luke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zakupa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 - izgradnja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komunalnog 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Energetski i komunikacijski vodovi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Plinovod, vodovod, kanalizacija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Ceste: B.Radić-N.Tesle S.Jankovci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5.2.02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R182-44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Semafori - natječaj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9.958.700,00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9.426.100,00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Izrada kataloga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Energetska obnova zgrade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R109-2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Ograđivanje i uređenje groblja u Oroliku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građevinski objekti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legalizacije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nadzora u građevinarstvu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intelektualne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min.sirovina, iskorištavanje,ekspl.i sl.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Tehničke analize -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Rekonstrukcija javne rasvjete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Dom kulture Novi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Gatina Stari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R106-3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Proširenje zgrade DV "Krijesnica"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R107-4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centra naselja Slakovci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R108-1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Spomen dom Srijemske Laze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za sufinanciranje energetske učinkovitosti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FZOEU - energetska obnova MO Novi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R107-2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FZOEU - energetska obnova SLAK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R107-3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Vatrogasno spremište u Slakovcima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FZOEU-energetska obnova MO Srijemske Laze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Energetska obnova zgrade i uređenje - Dom Orolik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Energetska obnova zgrade - MO Orolik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9.025.100,00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9.025.100,00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8.875.100,00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Kapitalna ulaganja u Općini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8.675.100,00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Zgrada za vozilo - garaža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5.2.01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pomoći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Izmjene i dopune Prostornog plana općine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Fondovi EU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R106-2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Dom za stare i nemoćne - "Učiteljski stanovi"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objekata javne namjene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532.600,00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532.600,00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532.600,00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532.600,00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Električna energija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Plin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djelovi za tekuće i investicijsko održavanje građ. objekata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 građevinskih objekata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Opskrba vodom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44.600,00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Komunalna naknada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održavanje voda - slivne vode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legaliziranje objekta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uporabu otpada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komunalne infrastrukture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komunalne infrastrukture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Dezinsekcija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Deratizacija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Električna energija - javna rasvjeta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Održavanje javne rasvjete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Saniranje deponija i odvoz smeća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min.sirovina, iskorištavanje,ekspl.i sl.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županijskog centra za gospodarenjem otpadom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Izrada dokumentacije - Obnovljivi izvori energije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R178-6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Izrada dokumentacije-proizvodnja bioplina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s osnove ugovora-Fond za zaštitu okoliša i ener.učin.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Komunalna oprema: kante za groblja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Fond za zaštitu okoliša (FZOEU)-Kamion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Traktor i kosilice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Komunalna djelatnost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Veterinarske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vodni doprinos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R188-3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Planski dokument energetske učinkovitosti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Tehnički pregledi i registracija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Javni radovi-održavanje-tekući troškovi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Donacije zdravstvenim ustanovama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instrumenti, uređaji i strojevi KANTE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zakupa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Geodetsko-katastarske usluge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legalizacije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R188-2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Energetski pregled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komunalnog 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javnih površina,košnja trave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Melioracija odvodnje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R184-2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Investicijsko održavanje kanalske mreže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radnih strojeva,razni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Sadnice, ukrasno bilje...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min.sirovina, iskorištavanje,ekspl.i sl.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R176-2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Obnova građevinskih dozvola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Izrada projektne dokumentacije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s osnove ugovora-Fond za zaštitu okoliša i ener.učin.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R187-4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Mikročipovi za kante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Građevinsko zemljište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Fondovi EU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Bicikli-električni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obrtnicima i poljoprivrednicima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1.341.100,00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obrtnicima i poljoprivrednicima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građanima-oslobađenje kom.doprinosa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građanima-oslobađanje plaćanja naknade za grobno mjesto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Poljoprivredno zemljište-izmjera i analiza tla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4.3.15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za sufinanciranje energetske učinkovitosti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programa korištenja obnovljivih izvora energije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26.100,00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R180-6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obrtnicima i poljoprivrednicima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Subvencija obrtnicima i gospodarstvenicima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R179-2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razvoja poljoprivrede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Sufinanciranje razvoja poljoprivrede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R179-4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Agroklaster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Edukacija poljoprivrednika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prodaje poljoprivrednog zemljišta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Edukacija poljoprivrednika i gospodarstvenika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SOCIJALNA SKRB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SOCIJALNA SKRB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 potrebitim socijalnim grupama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1.185.000,00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 potrebitim socijalnim grupama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435.000,00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Potpora za udomljavanje životinja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obiteljima i kućanstvima - Jednokratna pomoć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obiteljima i kućanstvima - troškovi stanovanja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invalidima i hendikepiranim osobama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Trošak naknade za mještane - pošta i zastave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Najuređenija okućnica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Subvencija sticanja prve nekretnine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Subvencija komunalne naknade za prvu nekretninu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građanima i kućanstvima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5.2.01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pomoći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građanima i kućanstvima - OGRIJEV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Briga o djeci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Edukacije za voditelja projekta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R151-4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Božićni darovi djeci HRVI-a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potpore novorođenoj djeci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prijevoza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- studenti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- prvi razred O.Š.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R164-1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donacije-radne bilježnice i bilježnice 1.-8. razreda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Talentirani sportaši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Najuspješniji učenici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jaslica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 za otklanjanje šteta od elem. nepogoda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 za otklanjanje šteta od elem. nepogoda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Nakande za štete građanima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šteta - elementarna nepogoda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Projekt" ZAŽELI-Općina Stari Jankovci"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697.000,00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Troškovi rada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Europski socijalni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projekt 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R55-401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R55-402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R56-401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Prirez porezu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R56-402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Prirez porezu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 za zapošljavanje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Uredski i administrativni troškovi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Europski socijalni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R1-402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projekt 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R4-402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 za zapošljavanje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R51-402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Troškovi vezani uz putovanja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Europski socijalni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R405-401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voditeljicu projekta 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Vanjski troškovi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Europski socijalni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R410-401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Nakanda za korištenje osobnog automobila u službene svrhe-ZAŽELI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R422-401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Potrepštine za krajnje korisnike - ZAŽELI (sred.za čišćenje)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R411-401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Promotivni materijal i aktivnosti -ZAŽELI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R424-401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Neizravni trošak - ZAŽELI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SOCIJALNA SKRB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Projekt" ZAŽELI-Općina Stari Jankovci"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Troškovi rada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Europski socijalni fond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R55-100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 iz plaće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Projekt "competence 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Troškovi rada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- projekt "comepetenceNET"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R56-100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Prirez porezu na dohodak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zapošljavanje - competenceNET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R51-100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R9-100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prijevoz - competenceNET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Uredski i administrativni projekti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R42-100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i administrativni troškovi - competenceNET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Troškovi vezani uz putovanja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službena putovanja u inozemstvo-competenceNET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Korištenje privatnog automobila u sl. svrhe "competenceNET" u zemlji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R8-101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Korištenje privatnog automobila u sl.svrhe "competenceNET" u inozemstvu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Vanjski troškovi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R26-100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Ugovori o djelu "competenceNET"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R61-100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 "competenceNET"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A100005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Radovi i materijal za opremanje projekta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R41-100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Uredska oprema "competenceNET"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Radovi i materijal na infrastrukturi projekta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5.6.3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Međunarodna suradnja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R189-102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nadzora u građevinarstvu "competenceNET"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R189-100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Adaptacija zgrade "competenceNET"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Projekt "RECIKLAŽNO DVORIŠTE"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"RECIKLAŽNO DVORIŠTE"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4.3.07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 od komunalnog doprinosa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R172-3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reciklažnog dvorišta "Strmečica" Novi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0106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KOMUNALNI POGON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KOMUNALNI POGON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programi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programi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usluge - EKO JANKOVCI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PREDSTAVNIČKA I IZVRŠNA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0201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PREDSTAVNIČKA I IZVRŠNA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R02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PREDSTAVNIČKA I IZVRŠNA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383.000,00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predstavničkih i izvršnih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predstavničkih i izvršnih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281.000,00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277.000,00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sl.puta čl.predstav. i izvršnih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članovima predstavničkih i izvršnih tijela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članovima povjerenstava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predsjednicima mjesnih odbora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Savjet mladih - program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2000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izbora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A100001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izbora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1.1.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 prihodi i primici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F84D64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R59-3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izbora-gl.listići, objava u tisku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F84D64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R59-2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55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članovima izbornog povjerenstva biračkih odbora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F84D64" w:rsidRDefault="0073446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</w:tbl>
          <w:p w:rsidR="00F84D64" w:rsidRDefault="00F84D64">
            <w:pPr>
              <w:spacing w:after="0" w:line="240" w:lineRule="auto"/>
            </w:pPr>
          </w:p>
        </w:tc>
        <w:tc>
          <w:tcPr>
            <w:tcW w:w="141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F84D64" w:rsidRDefault="00F84D64">
            <w:pPr>
              <w:pStyle w:val="EmptyCellLayoutStyle"/>
              <w:spacing w:after="0" w:line="240" w:lineRule="auto"/>
            </w:pPr>
          </w:p>
        </w:tc>
      </w:tr>
    </w:tbl>
    <w:p w:rsidR="00F84D64" w:rsidRDefault="00F84D64">
      <w:pPr>
        <w:spacing w:after="0" w:line="240" w:lineRule="auto"/>
      </w:pPr>
    </w:p>
    <w:sectPr w:rsidR="00F84D64">
      <w:footerReference w:type="default" r:id="rId7"/>
      <w:pgSz w:w="11905" w:h="16837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46D" w:rsidRDefault="0073446D">
      <w:pPr>
        <w:spacing w:after="0" w:line="240" w:lineRule="auto"/>
      </w:pPr>
      <w:r>
        <w:separator/>
      </w:r>
    </w:p>
  </w:endnote>
  <w:endnote w:type="continuationSeparator" w:id="0">
    <w:p w:rsidR="0073446D" w:rsidRDefault="00734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1275"/>
      <w:gridCol w:w="5244"/>
      <w:gridCol w:w="850"/>
      <w:gridCol w:w="1417"/>
      <w:gridCol w:w="56"/>
    </w:tblGrid>
    <w:tr w:rsidR="00F84D64">
      <w:tc>
        <w:tcPr>
          <w:tcW w:w="1700" w:type="dxa"/>
          <w:tcBorders>
            <w:top w:val="single" w:sz="3" w:space="0" w:color="000000"/>
          </w:tcBorders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1275" w:type="dxa"/>
          <w:tcBorders>
            <w:top w:val="single" w:sz="3" w:space="0" w:color="000000"/>
          </w:tcBorders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5244" w:type="dxa"/>
          <w:tcBorders>
            <w:top w:val="single" w:sz="3" w:space="0" w:color="000000"/>
          </w:tcBorders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56" w:type="dxa"/>
        </w:tcPr>
        <w:p w:rsidR="00F84D64" w:rsidRDefault="00F84D64">
          <w:pPr>
            <w:pStyle w:val="EmptyCellLayoutStyle"/>
            <w:spacing w:after="0" w:line="240" w:lineRule="auto"/>
          </w:pPr>
        </w:p>
      </w:tc>
    </w:tr>
    <w:tr w:rsidR="00A14739" w:rsidTr="00A14739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F84D64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F84D64" w:rsidRDefault="0073446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LC147RP-IPP</w:t>
                </w:r>
              </w:p>
            </w:tc>
          </w:tr>
        </w:tbl>
        <w:p w:rsidR="00F84D64" w:rsidRDefault="00F84D64">
          <w:pPr>
            <w:spacing w:after="0" w:line="240" w:lineRule="auto"/>
          </w:pPr>
        </w:p>
      </w:tc>
      <w:tc>
        <w:tcPr>
          <w:tcW w:w="1275" w:type="dxa"/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244"/>
          </w:tblGrid>
          <w:tr w:rsidR="00F84D64">
            <w:trPr>
              <w:trHeight w:val="205"/>
            </w:trPr>
            <w:tc>
              <w:tcPr>
                <w:tcW w:w="524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F84D64" w:rsidRDefault="0073446D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F84D64" w:rsidRDefault="00F84D64">
          <w:pPr>
            <w:spacing w:after="0" w:line="240" w:lineRule="auto"/>
          </w:pPr>
        </w:p>
      </w:tc>
      <w:tc>
        <w:tcPr>
          <w:tcW w:w="850" w:type="dxa"/>
        </w:tcPr>
        <w:p w:rsidR="00F84D64" w:rsidRDefault="00F84D64">
          <w:pPr>
            <w:pStyle w:val="EmptyCellLayoutStyle"/>
            <w:spacing w:after="0" w:line="240" w:lineRule="auto"/>
          </w:pPr>
        </w:p>
      </w:tc>
      <w:tc>
        <w:tcPr>
          <w:tcW w:w="1417" w:type="dxa"/>
          <w:gridSpan w:val="2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3"/>
          </w:tblGrid>
          <w:tr w:rsidR="00F84D64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F84D64" w:rsidRDefault="0073446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F84D64" w:rsidRDefault="00F84D64">
          <w:pPr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46D" w:rsidRDefault="0073446D">
      <w:pPr>
        <w:spacing w:after="0" w:line="240" w:lineRule="auto"/>
      </w:pPr>
      <w:r>
        <w:separator/>
      </w:r>
    </w:p>
  </w:footnote>
  <w:footnote w:type="continuationSeparator" w:id="0">
    <w:p w:rsidR="0073446D" w:rsidRDefault="00734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D64"/>
    <w:rsid w:val="0073446D"/>
    <w:rsid w:val="00A14739"/>
    <w:rsid w:val="00F8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0C2F"/>
  <w15:docId w15:val="{904BF953-141E-4720-B361-6888A300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4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5397</Words>
  <Characters>30763</Characters>
  <Application>Microsoft Office Word</Application>
  <DocSecurity>0</DocSecurity>
  <Lines>256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LCW147_IspisPlanaProracunaPozicija</vt:lpstr>
    </vt:vector>
  </TitlesOfParts>
  <Company/>
  <LinksUpToDate>false</LinksUpToDate>
  <CharactersWithSpaces>36088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LCW147_IspisPlanaProracunaPozicija</dc:title>
  <dc:creator/>
  <dc:description/>
  <cp:lastModifiedBy>Dubravaka Vrselja</cp:lastModifiedBy>
  <cp:revision>3</cp:revision>
  <cp:lastPrinted>2019-10-30T12:52:00Z</cp:lastPrinted>
  <dcterms:created xsi:type="dcterms:W3CDTF">2019-10-30T12:51:00Z</dcterms:created>
  <dcterms:modified xsi:type="dcterms:W3CDTF">2019-10-30T12:52:00Z</dcterms:modified>
</cp:coreProperties>
</file>