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596FE" w14:textId="77777777" w:rsidR="00D40350" w:rsidRPr="00C75A28" w:rsidRDefault="00D40350" w:rsidP="00D40350">
      <w:pPr>
        <w:shd w:val="clear" w:color="auto" w:fill="FFFFFF"/>
        <w:tabs>
          <w:tab w:val="left" w:pos="3969"/>
        </w:tabs>
        <w:spacing w:after="0"/>
        <w:jc w:val="center"/>
        <w:rPr>
          <w:rFonts w:ascii="Times New Roman" w:hAnsi="Times New Roman"/>
          <w:b/>
          <w:bCs/>
          <w:sz w:val="36"/>
          <w:szCs w:val="36"/>
          <w:bdr w:val="none" w:sz="0" w:space="0" w:color="auto" w:frame="1"/>
          <w:shd w:val="clear" w:color="auto" w:fill="FFFFFF"/>
        </w:rPr>
      </w:pPr>
      <w:r w:rsidRPr="00C75A28">
        <w:rPr>
          <w:rFonts w:ascii="Times New Roman" w:hAnsi="Times New Roman"/>
          <w:b/>
          <w:bCs/>
          <w:sz w:val="36"/>
          <w:szCs w:val="36"/>
          <w:bdr w:val="none" w:sz="0" w:space="0" w:color="auto" w:frame="1"/>
          <w:shd w:val="clear" w:color="auto" w:fill="FFFFFF"/>
        </w:rPr>
        <w:t>R E P U B L I K A   H R V A T S K A</w:t>
      </w:r>
    </w:p>
    <w:p w14:paraId="4A9E76CC" w14:textId="77777777" w:rsidR="00D40350" w:rsidRDefault="00D40350" w:rsidP="00D40350">
      <w:pPr>
        <w:shd w:val="clear" w:color="auto" w:fill="FFFFFF"/>
        <w:tabs>
          <w:tab w:val="left" w:pos="3969"/>
        </w:tabs>
        <w:spacing w:after="0"/>
        <w:jc w:val="center"/>
        <w:rPr>
          <w:rFonts w:ascii="Times New Roman" w:hAnsi="Times New Roman"/>
          <w:b/>
          <w:bCs/>
          <w:sz w:val="36"/>
          <w:szCs w:val="36"/>
          <w:bdr w:val="none" w:sz="0" w:space="0" w:color="auto" w:frame="1"/>
          <w:shd w:val="clear" w:color="auto" w:fill="FFFFFF"/>
        </w:rPr>
      </w:pPr>
      <w:r w:rsidRPr="00C75A28">
        <w:rPr>
          <w:rFonts w:ascii="Times New Roman" w:hAnsi="Times New Roman"/>
          <w:b/>
          <w:bCs/>
          <w:sz w:val="36"/>
          <w:szCs w:val="36"/>
          <w:bdr w:val="none" w:sz="0" w:space="0" w:color="auto" w:frame="1"/>
          <w:shd w:val="clear" w:color="auto" w:fill="FFFFFF"/>
        </w:rPr>
        <w:t>VUKOVARSKO-SRIJEMSKA ŽUPANIJA</w:t>
      </w:r>
    </w:p>
    <w:p w14:paraId="3C4058EF" w14:textId="77777777" w:rsidR="00D40350" w:rsidRPr="00C75A28" w:rsidRDefault="00D40350" w:rsidP="00D40350">
      <w:pPr>
        <w:shd w:val="clear" w:color="auto" w:fill="FFFFFF"/>
        <w:tabs>
          <w:tab w:val="left" w:pos="3969"/>
        </w:tabs>
        <w:spacing w:after="0"/>
        <w:jc w:val="center"/>
        <w:rPr>
          <w:rFonts w:ascii="Times New Roman" w:hAnsi="Times New Roman"/>
          <w:b/>
          <w:bCs/>
          <w:sz w:val="36"/>
          <w:szCs w:val="36"/>
          <w:bdr w:val="none" w:sz="0" w:space="0" w:color="auto" w:frame="1"/>
          <w:shd w:val="clear" w:color="auto" w:fill="FFFFFF"/>
        </w:rPr>
      </w:pPr>
      <w:r>
        <w:rPr>
          <w:rFonts w:ascii="Times New Roman" w:hAnsi="Times New Roman"/>
          <w:b/>
          <w:bCs/>
          <w:sz w:val="36"/>
          <w:szCs w:val="36"/>
          <w:bdr w:val="none" w:sz="0" w:space="0" w:color="auto" w:frame="1"/>
          <w:shd w:val="clear" w:color="auto" w:fill="FFFFFF"/>
        </w:rPr>
        <w:t>OPĆINA STARI JANKOVCI</w:t>
      </w:r>
    </w:p>
    <w:p w14:paraId="0BA0A716" w14:textId="77777777" w:rsidR="00D40350" w:rsidRPr="00C75A28" w:rsidRDefault="00D40350" w:rsidP="00D40350">
      <w:pPr>
        <w:jc w:val="center"/>
        <w:rPr>
          <w:rFonts w:ascii="Times New Roman" w:hAnsi="Times New Roman"/>
          <w:noProof/>
        </w:rPr>
      </w:pPr>
    </w:p>
    <w:p w14:paraId="2D36BDCD" w14:textId="77777777" w:rsidR="00D40350" w:rsidRPr="00C75A28" w:rsidRDefault="00D40350" w:rsidP="00D40350">
      <w:pPr>
        <w:pStyle w:val="StandardWeb"/>
      </w:pPr>
      <w:r w:rsidRPr="00C75A28">
        <w:rPr>
          <w:noProof/>
          <w:sz w:val="44"/>
          <w:szCs w:val="44"/>
        </w:rPr>
        <w:drawing>
          <wp:anchor distT="0" distB="0" distL="114300" distR="114300" simplePos="0" relativeHeight="251662336" behindDoc="0" locked="0" layoutInCell="1" allowOverlap="1" wp14:anchorId="52E84D97" wp14:editId="34F56C94">
            <wp:simplePos x="0" y="0"/>
            <wp:positionH relativeFrom="column">
              <wp:posOffset>1252855</wp:posOffset>
            </wp:positionH>
            <wp:positionV relativeFrom="paragraph">
              <wp:posOffset>403225</wp:posOffset>
            </wp:positionV>
            <wp:extent cx="3114675" cy="3162300"/>
            <wp:effectExtent l="0" t="0" r="9525" b="0"/>
            <wp:wrapSquare wrapText="bothSides"/>
            <wp:docPr id="1712312970"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3162300"/>
                    </a:xfrm>
                    <a:prstGeom prst="rect">
                      <a:avLst/>
                    </a:prstGeom>
                    <a:noFill/>
                  </pic:spPr>
                </pic:pic>
              </a:graphicData>
            </a:graphic>
            <wp14:sizeRelH relativeFrom="margin">
              <wp14:pctWidth>0</wp14:pctWidth>
            </wp14:sizeRelH>
            <wp14:sizeRelV relativeFrom="margin">
              <wp14:pctHeight>0</wp14:pctHeight>
            </wp14:sizeRelV>
          </wp:anchor>
        </w:drawing>
      </w:r>
    </w:p>
    <w:p w14:paraId="281C2DE7" w14:textId="77777777" w:rsidR="00D40350" w:rsidRPr="00C75A28" w:rsidRDefault="00D40350" w:rsidP="00D40350">
      <w:pPr>
        <w:rPr>
          <w:rFonts w:ascii="Times New Roman" w:hAnsi="Times New Roman"/>
          <w:noProof/>
          <w:sz w:val="44"/>
          <w:szCs w:val="44"/>
        </w:rPr>
      </w:pPr>
      <w:r>
        <w:rPr>
          <w:rFonts w:ascii="Times New Roman" w:hAnsi="Times New Roman"/>
          <w:noProof/>
          <w:sz w:val="44"/>
          <w:szCs w:val="44"/>
        </w:rPr>
        <w:br w:type="textWrapping" w:clear="all"/>
      </w:r>
    </w:p>
    <w:p w14:paraId="02B799F7" w14:textId="77777777" w:rsidR="00D40350" w:rsidRPr="00033E9D" w:rsidRDefault="00D40350" w:rsidP="00D40350">
      <w:pPr>
        <w:pStyle w:val="Naslov1"/>
        <w:spacing w:before="0" w:after="0"/>
        <w:jc w:val="center"/>
        <w:rPr>
          <w:rFonts w:ascii="Cambria" w:hAnsi="Cambria"/>
          <w:sz w:val="36"/>
          <w:szCs w:val="36"/>
        </w:rPr>
      </w:pPr>
      <w:bookmarkStart w:id="0" w:name="_Toc462228807"/>
      <w:bookmarkStart w:id="1" w:name="_Toc462229557"/>
      <w:bookmarkStart w:id="2" w:name="_Toc462231219"/>
      <w:bookmarkStart w:id="3" w:name="_Toc462231919"/>
      <w:bookmarkStart w:id="4" w:name="_Toc462235045"/>
      <w:bookmarkStart w:id="5" w:name="_Toc462324638"/>
      <w:bookmarkStart w:id="6" w:name="_Toc462657740"/>
      <w:bookmarkStart w:id="7" w:name="_Toc463608153"/>
      <w:bookmarkStart w:id="8" w:name="_Toc464739160"/>
      <w:bookmarkStart w:id="9" w:name="_Toc525303840"/>
      <w:bookmarkStart w:id="10" w:name="_Toc527728852"/>
      <w:bookmarkStart w:id="11" w:name="_Toc529788328"/>
      <w:bookmarkStart w:id="12" w:name="_Toc531079072"/>
      <w:bookmarkStart w:id="13" w:name="_Toc17896989"/>
      <w:bookmarkStart w:id="14" w:name="_Toc21982779"/>
      <w:bookmarkStart w:id="15" w:name="_Toc21982912"/>
      <w:bookmarkStart w:id="16" w:name="_Toc22208332"/>
      <w:bookmarkStart w:id="17" w:name="_Toc26193222"/>
      <w:bookmarkStart w:id="18" w:name="_Toc27040160"/>
      <w:bookmarkStart w:id="19" w:name="_Toc29551626"/>
      <w:bookmarkStart w:id="20" w:name="_Toc32991491"/>
      <w:bookmarkStart w:id="21" w:name="_Toc33533158"/>
      <w:bookmarkStart w:id="22" w:name="_Toc35845178"/>
      <w:bookmarkStart w:id="23" w:name="_Toc39655986"/>
      <w:bookmarkStart w:id="24" w:name="_Toc39656124"/>
    </w:p>
    <w:p w14:paraId="589A46CF" w14:textId="77777777" w:rsidR="00D40350" w:rsidRPr="00033E9D" w:rsidRDefault="00D40350" w:rsidP="00D40350">
      <w:pPr>
        <w:spacing w:after="0"/>
        <w:jc w:val="center"/>
        <w:rPr>
          <w:rFonts w:ascii="Cambria" w:hAnsi="Cambria"/>
          <w:b/>
          <w:bCs/>
          <w:sz w:val="48"/>
          <w:szCs w:val="48"/>
        </w:rPr>
      </w:pPr>
      <w:r w:rsidRPr="00033E9D">
        <w:rPr>
          <w:rFonts w:ascii="Cambria" w:hAnsi="Cambria"/>
          <w:b/>
          <w:bCs/>
          <w:sz w:val="48"/>
          <w:szCs w:val="48"/>
        </w:rPr>
        <w:t>GODIŠNJI PLAN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19B683E" w14:textId="77777777" w:rsidR="00D40350" w:rsidRPr="00033E9D" w:rsidRDefault="00D40350" w:rsidP="00D40350">
      <w:pPr>
        <w:spacing w:after="0"/>
        <w:jc w:val="center"/>
        <w:rPr>
          <w:rFonts w:ascii="Cambria" w:hAnsi="Cambria"/>
          <w:b/>
          <w:bCs/>
          <w:sz w:val="36"/>
          <w:szCs w:val="36"/>
        </w:rPr>
      </w:pPr>
      <w:bookmarkStart w:id="25" w:name="_Toc462228808"/>
      <w:bookmarkStart w:id="26" w:name="_Toc462229558"/>
      <w:bookmarkStart w:id="27" w:name="_Toc462231220"/>
      <w:bookmarkStart w:id="28" w:name="_Toc462231920"/>
      <w:bookmarkStart w:id="29" w:name="_Toc462235046"/>
      <w:bookmarkStart w:id="30" w:name="_Toc462324639"/>
      <w:bookmarkStart w:id="31" w:name="_Toc462657741"/>
      <w:bookmarkStart w:id="32" w:name="_Toc463608154"/>
      <w:bookmarkStart w:id="33" w:name="_Toc464739161"/>
      <w:bookmarkStart w:id="34" w:name="_Toc525303841"/>
      <w:bookmarkStart w:id="35" w:name="_Toc527728853"/>
      <w:bookmarkStart w:id="36" w:name="_Toc529788329"/>
      <w:bookmarkStart w:id="37" w:name="_Toc531079073"/>
      <w:bookmarkStart w:id="38" w:name="_Toc17896990"/>
      <w:bookmarkStart w:id="39" w:name="_Toc21982780"/>
      <w:bookmarkStart w:id="40" w:name="_Toc21982913"/>
      <w:bookmarkStart w:id="41" w:name="_Toc22208333"/>
      <w:bookmarkStart w:id="42" w:name="_Toc26193223"/>
      <w:bookmarkStart w:id="43" w:name="_Toc27040161"/>
      <w:bookmarkStart w:id="44" w:name="_Toc29551627"/>
      <w:bookmarkStart w:id="45" w:name="_Toc32991492"/>
      <w:bookmarkStart w:id="46" w:name="_Toc33533159"/>
      <w:bookmarkStart w:id="47" w:name="_Toc35845179"/>
      <w:bookmarkStart w:id="48" w:name="_Toc39655987"/>
      <w:bookmarkStart w:id="49" w:name="_Toc39656125"/>
      <w:r w:rsidRPr="00033E9D">
        <w:rPr>
          <w:rFonts w:ascii="Cambria" w:hAnsi="Cambria"/>
          <w:b/>
          <w:bCs/>
          <w:sz w:val="36"/>
          <w:szCs w:val="36"/>
        </w:rPr>
        <w:t xml:space="preserve">UPRAVLJANJA </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Cambria" w:hAnsi="Cambria"/>
          <w:b/>
          <w:bCs/>
          <w:sz w:val="36"/>
          <w:szCs w:val="36"/>
        </w:rPr>
        <w:t>NEKRETNINAMA I POKRETNINAMA</w:t>
      </w:r>
    </w:p>
    <w:p w14:paraId="31FAD25D" w14:textId="5CE3E7C1" w:rsidR="00D40350" w:rsidRPr="00033E9D" w:rsidRDefault="00D40350" w:rsidP="00D40350">
      <w:pPr>
        <w:spacing w:after="0"/>
        <w:jc w:val="center"/>
        <w:rPr>
          <w:rFonts w:ascii="Cambria" w:hAnsi="Cambria"/>
          <w:b/>
          <w:bCs/>
          <w:sz w:val="36"/>
          <w:szCs w:val="36"/>
        </w:rPr>
      </w:pPr>
      <w:bookmarkStart w:id="50" w:name="_Toc525303842"/>
      <w:bookmarkStart w:id="51" w:name="_Toc527728854"/>
      <w:bookmarkStart w:id="52" w:name="_Toc529788330"/>
      <w:bookmarkStart w:id="53" w:name="_Toc531079074"/>
      <w:bookmarkStart w:id="54" w:name="_Toc17896991"/>
      <w:bookmarkStart w:id="55" w:name="_Toc21982781"/>
      <w:bookmarkStart w:id="56" w:name="_Toc21982914"/>
      <w:bookmarkStart w:id="57" w:name="_Toc22208334"/>
      <w:bookmarkStart w:id="58" w:name="_Toc26193224"/>
      <w:bookmarkStart w:id="59" w:name="_Toc27040162"/>
      <w:bookmarkStart w:id="60" w:name="_Toc29551628"/>
      <w:bookmarkStart w:id="61" w:name="_Toc32991493"/>
      <w:bookmarkStart w:id="62" w:name="_Toc33533160"/>
      <w:bookmarkStart w:id="63" w:name="_Toc35845180"/>
      <w:bookmarkStart w:id="64" w:name="_Toc39655988"/>
      <w:bookmarkStart w:id="65" w:name="_Toc39656126"/>
      <w:bookmarkStart w:id="66" w:name="_Toc462228809"/>
      <w:bookmarkStart w:id="67" w:name="_Toc462229559"/>
      <w:bookmarkStart w:id="68" w:name="_Toc462231221"/>
      <w:bookmarkStart w:id="69" w:name="_Toc462231921"/>
      <w:bookmarkStart w:id="70" w:name="_Toc462235047"/>
      <w:bookmarkStart w:id="71" w:name="_Toc462324640"/>
      <w:bookmarkStart w:id="72" w:name="_Toc462657742"/>
      <w:bookmarkStart w:id="73" w:name="_Toc463608155"/>
      <w:bookmarkStart w:id="74" w:name="_Toc464739162"/>
      <w:r w:rsidRPr="00033E9D">
        <w:rPr>
          <w:rFonts w:ascii="Cambria" w:hAnsi="Cambria"/>
          <w:b/>
          <w:bCs/>
          <w:sz w:val="36"/>
          <w:szCs w:val="36"/>
        </w:rPr>
        <w:t xml:space="preserve">U VLASNIŠTVU </w:t>
      </w:r>
      <w:bookmarkEnd w:id="50"/>
      <w:bookmarkEnd w:id="51"/>
      <w:bookmarkEnd w:id="52"/>
      <w:bookmarkEnd w:id="53"/>
      <w:bookmarkEnd w:id="54"/>
      <w:bookmarkEnd w:id="55"/>
      <w:bookmarkEnd w:id="56"/>
      <w:bookmarkEnd w:id="57"/>
      <w:bookmarkEnd w:id="58"/>
      <w:bookmarkEnd w:id="59"/>
      <w:r w:rsidRPr="00033E9D">
        <w:rPr>
          <w:rFonts w:ascii="Cambria" w:hAnsi="Cambria"/>
          <w:b/>
          <w:bCs/>
          <w:sz w:val="36"/>
          <w:szCs w:val="36"/>
        </w:rPr>
        <w:t xml:space="preserve">OPĆINE </w:t>
      </w:r>
      <w:bookmarkEnd w:id="60"/>
      <w:bookmarkEnd w:id="61"/>
      <w:bookmarkEnd w:id="62"/>
      <w:bookmarkEnd w:id="63"/>
      <w:bookmarkEnd w:id="64"/>
      <w:bookmarkEnd w:id="65"/>
      <w:r>
        <w:rPr>
          <w:rFonts w:ascii="Cambria" w:hAnsi="Cambria"/>
          <w:b/>
          <w:bCs/>
          <w:sz w:val="36"/>
          <w:szCs w:val="36"/>
        </w:rPr>
        <w:t>STARI JANKOVCI</w:t>
      </w:r>
    </w:p>
    <w:p w14:paraId="2AC753F6" w14:textId="35A7375B" w:rsidR="00D40350" w:rsidRPr="00C75A28" w:rsidRDefault="00D40350" w:rsidP="00D40350">
      <w:pPr>
        <w:spacing w:after="0"/>
        <w:jc w:val="center"/>
        <w:rPr>
          <w:rFonts w:ascii="Times New Roman" w:hAnsi="Times New Roman"/>
          <w:b/>
          <w:bCs/>
          <w:iCs/>
          <w:color w:val="000000"/>
          <w:sz w:val="40"/>
          <w:szCs w:val="40"/>
        </w:rPr>
      </w:pPr>
      <w:bookmarkStart w:id="75" w:name="_Toc525303843"/>
      <w:bookmarkStart w:id="76" w:name="_Toc527728855"/>
      <w:bookmarkStart w:id="77" w:name="_Toc529788331"/>
      <w:bookmarkStart w:id="78" w:name="_Toc531079075"/>
      <w:bookmarkStart w:id="79" w:name="_Toc17896992"/>
      <w:bookmarkStart w:id="80" w:name="_Toc21982782"/>
      <w:bookmarkStart w:id="81" w:name="_Toc21982915"/>
      <w:bookmarkStart w:id="82" w:name="_Toc22208335"/>
      <w:bookmarkStart w:id="83" w:name="_Toc26193225"/>
      <w:bookmarkStart w:id="84" w:name="_Toc27040163"/>
      <w:bookmarkStart w:id="85" w:name="_Toc29551629"/>
      <w:bookmarkStart w:id="86" w:name="_Toc32991494"/>
      <w:bookmarkStart w:id="87" w:name="_Toc33533161"/>
      <w:bookmarkStart w:id="88" w:name="_Toc35845181"/>
      <w:bookmarkStart w:id="89" w:name="_Toc39655989"/>
      <w:bookmarkStart w:id="90" w:name="_Toc39656127"/>
      <w:r w:rsidRPr="00033E9D">
        <w:rPr>
          <w:rFonts w:ascii="Cambria" w:hAnsi="Cambria"/>
          <w:b/>
          <w:bCs/>
          <w:sz w:val="36"/>
          <w:szCs w:val="36"/>
        </w:rPr>
        <w:t xml:space="preserve">ZA </w:t>
      </w:r>
      <w:r w:rsidRPr="001C504E">
        <w:rPr>
          <w:rFonts w:ascii="Cambria" w:hAnsi="Cambria"/>
          <w:b/>
          <w:bCs/>
          <w:sz w:val="36"/>
          <w:szCs w:val="36"/>
        </w:rPr>
        <w:t>202</w:t>
      </w:r>
      <w:r>
        <w:rPr>
          <w:rFonts w:ascii="Cambria" w:hAnsi="Cambria"/>
          <w:b/>
          <w:bCs/>
          <w:sz w:val="36"/>
          <w:szCs w:val="36"/>
        </w:rPr>
        <w:t>6</w:t>
      </w:r>
      <w:r w:rsidRPr="001C504E">
        <w:rPr>
          <w:rFonts w:ascii="Cambria" w:hAnsi="Cambria"/>
          <w:b/>
          <w:bCs/>
          <w:sz w:val="36"/>
          <w:szCs w:val="36"/>
        </w:rPr>
        <w:t>.</w:t>
      </w:r>
      <w:r w:rsidRPr="00033E9D">
        <w:rPr>
          <w:rFonts w:ascii="Cambria" w:hAnsi="Cambria"/>
          <w:b/>
          <w:bCs/>
          <w:sz w:val="36"/>
          <w:szCs w:val="36"/>
        </w:rPr>
        <w:t xml:space="preserve"> GODINU</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3BECD5D1" w14:textId="77777777" w:rsidR="00D40350" w:rsidRPr="00C75A28" w:rsidRDefault="00D40350" w:rsidP="00D40350">
      <w:pPr>
        <w:spacing w:after="0"/>
        <w:jc w:val="center"/>
        <w:rPr>
          <w:rFonts w:ascii="Times New Roman" w:hAnsi="Times New Roman"/>
          <w:b/>
          <w:bCs/>
          <w:iCs/>
          <w:color w:val="000000"/>
          <w:sz w:val="40"/>
          <w:szCs w:val="40"/>
        </w:rPr>
      </w:pPr>
    </w:p>
    <w:p w14:paraId="07D382EA" w14:textId="77777777" w:rsidR="00D40350" w:rsidRPr="00C75A28" w:rsidRDefault="00D40350" w:rsidP="00D40350">
      <w:pPr>
        <w:spacing w:after="0"/>
        <w:jc w:val="center"/>
        <w:rPr>
          <w:rFonts w:ascii="Times New Roman" w:hAnsi="Times New Roman"/>
          <w:lang w:eastAsia="en-US"/>
        </w:rPr>
      </w:pPr>
    </w:p>
    <w:p w14:paraId="58520DD8" w14:textId="77777777" w:rsidR="00D40350" w:rsidRPr="00C75A28" w:rsidRDefault="00D40350" w:rsidP="00D40350">
      <w:pPr>
        <w:spacing w:after="0"/>
        <w:jc w:val="center"/>
        <w:rPr>
          <w:rFonts w:ascii="Times New Roman" w:hAnsi="Times New Roman"/>
          <w:lang w:eastAsia="en-US"/>
        </w:rPr>
      </w:pPr>
    </w:p>
    <w:p w14:paraId="5EE9F235" w14:textId="77777777" w:rsidR="00D40350" w:rsidRPr="00C75A28" w:rsidRDefault="00D40350" w:rsidP="00D40350">
      <w:pPr>
        <w:spacing w:after="0"/>
        <w:jc w:val="center"/>
        <w:rPr>
          <w:rFonts w:ascii="Times New Roman" w:hAnsi="Times New Roman"/>
          <w:lang w:eastAsia="en-US"/>
        </w:rPr>
      </w:pPr>
    </w:p>
    <w:p w14:paraId="4FFDB3D2" w14:textId="65F0D0E4" w:rsidR="00D40350" w:rsidRPr="00C75A28" w:rsidRDefault="00D40350" w:rsidP="00D40350">
      <w:pPr>
        <w:jc w:val="center"/>
        <w:rPr>
          <w:rFonts w:ascii="Times New Roman" w:hAnsi="Times New Roman"/>
          <w:lang w:eastAsia="en-US"/>
        </w:rPr>
      </w:pPr>
      <w:r w:rsidRPr="00C75A28">
        <w:rPr>
          <w:rFonts w:ascii="Times New Roman" w:hAnsi="Times New Roman"/>
          <w:lang w:eastAsia="en-US"/>
        </w:rPr>
        <w:t xml:space="preserve">Stari Jankovci, </w:t>
      </w:r>
      <w:r>
        <w:rPr>
          <w:rFonts w:ascii="Times New Roman" w:hAnsi="Times New Roman"/>
          <w:lang w:eastAsia="en-US"/>
        </w:rPr>
        <w:t>prosinac</w:t>
      </w:r>
      <w:r w:rsidRPr="00C75A28">
        <w:rPr>
          <w:rFonts w:ascii="Times New Roman" w:hAnsi="Times New Roman"/>
          <w:lang w:eastAsia="en-US"/>
        </w:rPr>
        <w:t xml:space="preserve"> 2025.</w:t>
      </w:r>
    </w:p>
    <w:p w14:paraId="74E42E79" w14:textId="77777777" w:rsidR="00D40350" w:rsidRPr="00033E9D" w:rsidRDefault="00D40350" w:rsidP="00D40350">
      <w:pPr>
        <w:spacing w:after="0"/>
        <w:jc w:val="center"/>
        <w:rPr>
          <w:rFonts w:ascii="Cambria" w:eastAsia="Times New Roman" w:hAnsi="Cambria"/>
          <w:sz w:val="24"/>
        </w:rPr>
      </w:pPr>
    </w:p>
    <w:p w14:paraId="1DD59061" w14:textId="77777777" w:rsidR="00D40350" w:rsidRDefault="00D40350" w:rsidP="00D40350">
      <w:pPr>
        <w:spacing w:after="0"/>
        <w:rPr>
          <w:rFonts w:ascii="Cambria" w:eastAsia="Times New Roman" w:hAnsi="Cambria"/>
          <w:sz w:val="24"/>
        </w:rPr>
      </w:pPr>
      <w:bookmarkStart w:id="91" w:name="page2"/>
      <w:bookmarkEnd w:id="91"/>
    </w:p>
    <w:p w14:paraId="57AA3405" w14:textId="77777777" w:rsidR="00E9238A" w:rsidRDefault="00E9238A" w:rsidP="00D40350">
      <w:pPr>
        <w:spacing w:after="0"/>
        <w:rPr>
          <w:rFonts w:ascii="Cambria" w:eastAsia="Times New Roman" w:hAnsi="Cambria"/>
          <w:sz w:val="24"/>
        </w:rPr>
      </w:pPr>
    </w:p>
    <w:p w14:paraId="4C94E96A" w14:textId="77777777" w:rsidR="00E9238A" w:rsidRPr="00033E9D" w:rsidRDefault="00E9238A" w:rsidP="00D40350">
      <w:pPr>
        <w:spacing w:after="0"/>
        <w:rPr>
          <w:rFonts w:ascii="Cambria" w:eastAsia="Times New Roman" w:hAnsi="Cambria"/>
          <w:sz w:val="24"/>
        </w:rPr>
      </w:pPr>
    </w:p>
    <w:p w14:paraId="4152BD00" w14:textId="628AA4B3" w:rsidR="00D40350" w:rsidRPr="00B50D5D" w:rsidRDefault="00D40350" w:rsidP="00D40350">
      <w:pPr>
        <w:pStyle w:val="Sadraj1"/>
        <w:rPr>
          <w:sz w:val="22"/>
          <w:szCs w:val="22"/>
        </w:rPr>
      </w:pPr>
      <w:r w:rsidRPr="00B50D5D">
        <w:rPr>
          <w:sz w:val="24"/>
          <w:szCs w:val="24"/>
        </w:rPr>
        <w:lastRenderedPageBreak/>
        <w:t>Sadržaj</w:t>
      </w:r>
    </w:p>
    <w:sdt>
      <w:sdtPr>
        <w:rPr>
          <w:rFonts w:ascii="Cambria" w:eastAsiaTheme="minorHAnsi" w:hAnsi="Cambria"/>
          <w:lang w:eastAsia="en-US"/>
        </w:rPr>
        <w:id w:val="1739584021"/>
        <w:docPartObj>
          <w:docPartGallery w:val="Table of Contents"/>
          <w:docPartUnique/>
        </w:docPartObj>
      </w:sdtPr>
      <w:sdtEndPr>
        <w:rPr>
          <w:rFonts w:asciiTheme="majorHAnsi" w:eastAsiaTheme="minorEastAsia" w:hAnsiTheme="majorHAnsi"/>
          <w:lang w:eastAsia="hr-HR"/>
        </w:rPr>
      </w:sdtEndPr>
      <w:sdtContent>
        <w:p w14:paraId="1E298191" w14:textId="67EB3B6C" w:rsidR="00D40350" w:rsidRPr="00A42A07" w:rsidRDefault="00D40350" w:rsidP="00D40350">
          <w:pPr>
            <w:pStyle w:val="Sadraj1"/>
            <w:rPr>
              <w:rFonts w:asciiTheme="minorHAnsi" w:hAnsiTheme="minorHAnsi"/>
              <w:b w:val="0"/>
              <w:bCs w:val="0"/>
              <w:caps w:val="0"/>
              <w:noProof/>
              <w:kern w:val="2"/>
              <w:sz w:val="22"/>
              <w:szCs w:val="22"/>
              <w14:ligatures w14:val="standardContextual"/>
            </w:rPr>
          </w:pPr>
          <w:r w:rsidRPr="00A42A07">
            <w:rPr>
              <w:rFonts w:ascii="Cambria" w:hAnsi="Cambria"/>
              <w:i/>
              <w:sz w:val="22"/>
              <w:szCs w:val="22"/>
            </w:rPr>
            <w:fldChar w:fldCharType="begin"/>
          </w:r>
          <w:r w:rsidRPr="00A42A07">
            <w:rPr>
              <w:rFonts w:ascii="Cambria" w:hAnsi="Cambria"/>
              <w:i/>
              <w:sz w:val="22"/>
              <w:szCs w:val="22"/>
            </w:rPr>
            <w:instrText xml:space="preserve"> TOC \o "1-3" \h \z \u </w:instrText>
          </w:r>
          <w:r w:rsidRPr="00A42A07">
            <w:rPr>
              <w:rFonts w:ascii="Cambria" w:hAnsi="Cambria"/>
              <w:i/>
              <w:sz w:val="22"/>
              <w:szCs w:val="22"/>
            </w:rPr>
            <w:fldChar w:fldCharType="separate"/>
          </w:r>
          <w:hyperlink w:anchor="_Toc172206052" w:history="1">
            <w:r w:rsidRPr="00A42A07">
              <w:rPr>
                <w:rStyle w:val="Hiperveza"/>
                <w:rFonts w:ascii="Cambria" w:hAnsi="Cambria"/>
                <w:noProof/>
                <w:sz w:val="22"/>
                <w:szCs w:val="22"/>
              </w:rPr>
              <w:t>1.</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UVOD</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_Toc172206052 \h </w:instrText>
            </w:r>
            <w:r w:rsidRPr="00A42A07">
              <w:rPr>
                <w:noProof/>
                <w:webHidden/>
                <w:sz w:val="22"/>
                <w:szCs w:val="22"/>
              </w:rPr>
            </w:r>
            <w:r w:rsidRPr="00A42A07">
              <w:rPr>
                <w:noProof/>
                <w:webHidden/>
                <w:sz w:val="22"/>
                <w:szCs w:val="22"/>
              </w:rPr>
              <w:fldChar w:fldCharType="separate"/>
            </w:r>
            <w:r w:rsidR="006970E7">
              <w:rPr>
                <w:noProof/>
                <w:webHidden/>
                <w:sz w:val="22"/>
                <w:szCs w:val="22"/>
              </w:rPr>
              <w:t>3</w:t>
            </w:r>
            <w:r w:rsidRPr="00A42A07">
              <w:rPr>
                <w:noProof/>
                <w:webHidden/>
                <w:sz w:val="22"/>
                <w:szCs w:val="22"/>
              </w:rPr>
              <w:fldChar w:fldCharType="end"/>
            </w:r>
          </w:hyperlink>
        </w:p>
        <w:p w14:paraId="395C65FA" w14:textId="21810534"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53" w:history="1">
            <w:r w:rsidRPr="00A42A07">
              <w:rPr>
                <w:rStyle w:val="Hiperveza"/>
                <w:rFonts w:ascii="Cambria" w:hAnsi="Cambria"/>
                <w:noProof/>
                <w:sz w:val="22"/>
                <w:szCs w:val="22"/>
              </w:rPr>
              <w:t>1.1.</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GODIŠNJI PLAN UPRAVLJANJA TRGOVAČKIM DRUŠTVIMA U (SU)VLASNIŠTVU OPĆINE ST</w:t>
            </w:r>
            <w:r w:rsidR="0052517F">
              <w:rPr>
                <w:rStyle w:val="Hiperveza"/>
                <w:rFonts w:ascii="Cambria" w:hAnsi="Cambria"/>
                <w:noProof/>
                <w:sz w:val="22"/>
                <w:szCs w:val="22"/>
              </w:rPr>
              <w:t>ari jankovci</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_Toc172206053 \h </w:instrText>
            </w:r>
            <w:r w:rsidRPr="00A42A07">
              <w:rPr>
                <w:noProof/>
                <w:webHidden/>
                <w:sz w:val="22"/>
                <w:szCs w:val="22"/>
              </w:rPr>
            </w:r>
            <w:r w:rsidRPr="00A42A07">
              <w:rPr>
                <w:noProof/>
                <w:webHidden/>
                <w:sz w:val="22"/>
                <w:szCs w:val="22"/>
              </w:rPr>
              <w:fldChar w:fldCharType="separate"/>
            </w:r>
            <w:r w:rsidR="006970E7">
              <w:rPr>
                <w:noProof/>
                <w:webHidden/>
                <w:sz w:val="22"/>
                <w:szCs w:val="22"/>
              </w:rPr>
              <w:t>4</w:t>
            </w:r>
            <w:r w:rsidRPr="00A42A07">
              <w:rPr>
                <w:noProof/>
                <w:webHidden/>
                <w:sz w:val="22"/>
                <w:szCs w:val="22"/>
              </w:rPr>
              <w:fldChar w:fldCharType="end"/>
            </w:r>
          </w:hyperlink>
        </w:p>
        <w:p w14:paraId="28C0FA8B" w14:textId="6B6BCBD7"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54" w:history="1">
            <w:r w:rsidRPr="00A42A07">
              <w:rPr>
                <w:rStyle w:val="Hiperveza"/>
                <w:rFonts w:ascii="Cambria" w:hAnsi="Cambria"/>
                <w:noProof/>
                <w:sz w:val="22"/>
                <w:szCs w:val="22"/>
              </w:rPr>
              <w:t>1.2.</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GODIŠNJI PLAN UPRAVLJANJA I RASPOLAGANJA POSLOVNIM PROSTORIMA</w:t>
            </w:r>
            <w:r w:rsidR="009B7626">
              <w:rPr>
                <w:rStyle w:val="Hiperveza"/>
                <w:rFonts w:ascii="Cambria" w:hAnsi="Cambria"/>
                <w:noProof/>
                <w:sz w:val="22"/>
                <w:szCs w:val="22"/>
              </w:rPr>
              <w:t>, stanovima i sportskim građevinama</w:t>
            </w:r>
            <w:r w:rsidRPr="00A42A07">
              <w:rPr>
                <w:rStyle w:val="Hiperveza"/>
                <w:rFonts w:ascii="Cambria" w:hAnsi="Cambria"/>
                <w:noProof/>
                <w:sz w:val="22"/>
                <w:szCs w:val="22"/>
              </w:rPr>
              <w:t xml:space="preserve"> U VLASNIŠTVU OPĆINE ST</w:t>
            </w:r>
            <w:r w:rsidR="0052517F">
              <w:rPr>
                <w:rStyle w:val="Hiperveza"/>
                <w:rFonts w:ascii="Cambria" w:hAnsi="Cambria"/>
                <w:noProof/>
                <w:sz w:val="22"/>
                <w:szCs w:val="22"/>
              </w:rPr>
              <w:t>ari jankovci</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_Toc172206054 \h </w:instrText>
            </w:r>
            <w:r w:rsidRPr="00A42A07">
              <w:rPr>
                <w:noProof/>
                <w:webHidden/>
                <w:sz w:val="22"/>
                <w:szCs w:val="22"/>
              </w:rPr>
            </w:r>
            <w:r w:rsidRPr="00A42A07">
              <w:rPr>
                <w:noProof/>
                <w:webHidden/>
                <w:sz w:val="22"/>
                <w:szCs w:val="22"/>
              </w:rPr>
              <w:fldChar w:fldCharType="separate"/>
            </w:r>
            <w:r w:rsidR="006970E7">
              <w:rPr>
                <w:noProof/>
                <w:webHidden/>
                <w:sz w:val="22"/>
                <w:szCs w:val="22"/>
              </w:rPr>
              <w:t>6</w:t>
            </w:r>
            <w:r w:rsidRPr="00A42A07">
              <w:rPr>
                <w:noProof/>
                <w:webHidden/>
                <w:sz w:val="22"/>
                <w:szCs w:val="22"/>
              </w:rPr>
              <w:fldChar w:fldCharType="end"/>
            </w:r>
          </w:hyperlink>
        </w:p>
        <w:p w14:paraId="0E586E5B" w14:textId="6AD5A1C3"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55" w:history="1">
            <w:r w:rsidRPr="00A42A07">
              <w:rPr>
                <w:rStyle w:val="Hiperveza"/>
                <w:rFonts w:ascii="Cambria" w:hAnsi="Cambria"/>
                <w:noProof/>
                <w:sz w:val="22"/>
                <w:szCs w:val="22"/>
              </w:rPr>
              <w:t>1.3.</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GODIŠNJI PLAN UPRAVLJANJA I RASPOLAGANJA GRAĐEVINSKIM I POLJOPRIVREDNIM ZEMLJIŠTEM U VLASNIŠTVU OPĆINE ST</w:t>
            </w:r>
            <w:r w:rsidR="0052517F">
              <w:rPr>
                <w:rStyle w:val="Hiperveza"/>
                <w:rFonts w:ascii="Cambria" w:hAnsi="Cambria"/>
                <w:noProof/>
                <w:sz w:val="22"/>
                <w:szCs w:val="22"/>
              </w:rPr>
              <w:t>ari jankovci</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_Toc172206055 \h </w:instrText>
            </w:r>
            <w:r w:rsidRPr="00A42A07">
              <w:rPr>
                <w:noProof/>
                <w:webHidden/>
                <w:sz w:val="22"/>
                <w:szCs w:val="22"/>
              </w:rPr>
            </w:r>
            <w:r w:rsidRPr="00A42A07">
              <w:rPr>
                <w:noProof/>
                <w:webHidden/>
                <w:sz w:val="22"/>
                <w:szCs w:val="22"/>
              </w:rPr>
              <w:fldChar w:fldCharType="separate"/>
            </w:r>
            <w:r w:rsidR="006970E7">
              <w:rPr>
                <w:noProof/>
                <w:webHidden/>
                <w:sz w:val="22"/>
                <w:szCs w:val="22"/>
              </w:rPr>
              <w:t>10</w:t>
            </w:r>
            <w:r w:rsidRPr="00A42A07">
              <w:rPr>
                <w:noProof/>
                <w:webHidden/>
                <w:sz w:val="22"/>
                <w:szCs w:val="22"/>
              </w:rPr>
              <w:fldChar w:fldCharType="end"/>
            </w:r>
          </w:hyperlink>
        </w:p>
        <w:p w14:paraId="7C3788A3" w14:textId="730F7CCC" w:rsidR="00D40350" w:rsidRPr="00A42A07" w:rsidRDefault="00D40350" w:rsidP="00D40350">
          <w:pPr>
            <w:pStyle w:val="Sadraj2"/>
            <w:rPr>
              <w:smallCaps w:val="0"/>
              <w:noProof/>
              <w:kern w:val="2"/>
              <w:sz w:val="22"/>
              <w:szCs w:val="22"/>
              <w14:ligatures w14:val="standardContextual"/>
            </w:rPr>
          </w:pPr>
          <w:hyperlink w:anchor="_Toc172206057" w:history="1">
            <w:r w:rsidRPr="00A42A07">
              <w:rPr>
                <w:rStyle w:val="Hiperveza"/>
                <w:rFonts w:ascii="Cambria" w:hAnsi="Cambria"/>
                <w:noProof/>
                <w:sz w:val="22"/>
                <w:szCs w:val="22"/>
              </w:rPr>
              <w:t>1.3.</w:t>
            </w:r>
            <w:r w:rsidR="005C27F4">
              <w:rPr>
                <w:rStyle w:val="Hiperveza"/>
                <w:rFonts w:ascii="Cambria" w:hAnsi="Cambria"/>
                <w:noProof/>
                <w:sz w:val="22"/>
                <w:szCs w:val="22"/>
              </w:rPr>
              <w:t>1</w:t>
            </w:r>
            <w:r w:rsidRPr="00A42A07">
              <w:rPr>
                <w:rStyle w:val="Hiperveza"/>
                <w:rFonts w:ascii="Cambria" w:hAnsi="Cambria"/>
                <w:noProof/>
                <w:sz w:val="22"/>
                <w:szCs w:val="22"/>
              </w:rPr>
              <w:t>.</w:t>
            </w:r>
            <w:r w:rsidRPr="00A42A07">
              <w:rPr>
                <w:smallCaps w:val="0"/>
                <w:noProof/>
                <w:kern w:val="2"/>
                <w:sz w:val="22"/>
                <w:szCs w:val="22"/>
                <w14:ligatures w14:val="standardContextual"/>
              </w:rPr>
              <w:tab/>
            </w:r>
            <w:r w:rsidRPr="00A42A07">
              <w:rPr>
                <w:rStyle w:val="Hiperveza"/>
                <w:rFonts w:ascii="Cambria" w:hAnsi="Cambria"/>
                <w:noProof/>
                <w:sz w:val="22"/>
                <w:szCs w:val="22"/>
              </w:rPr>
              <w:t>Nerazvrstane ceste</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_Toc172206057 \h </w:instrText>
            </w:r>
            <w:r w:rsidRPr="00A42A07">
              <w:rPr>
                <w:noProof/>
                <w:webHidden/>
                <w:sz w:val="22"/>
                <w:szCs w:val="22"/>
              </w:rPr>
            </w:r>
            <w:r w:rsidRPr="00A42A07">
              <w:rPr>
                <w:noProof/>
                <w:webHidden/>
                <w:sz w:val="22"/>
                <w:szCs w:val="22"/>
              </w:rPr>
              <w:fldChar w:fldCharType="separate"/>
            </w:r>
            <w:r w:rsidR="006970E7">
              <w:rPr>
                <w:noProof/>
                <w:webHidden/>
                <w:sz w:val="22"/>
                <w:szCs w:val="22"/>
              </w:rPr>
              <w:t>11</w:t>
            </w:r>
            <w:r w:rsidRPr="00A42A07">
              <w:rPr>
                <w:noProof/>
                <w:webHidden/>
                <w:sz w:val="22"/>
                <w:szCs w:val="22"/>
              </w:rPr>
              <w:fldChar w:fldCharType="end"/>
            </w:r>
          </w:hyperlink>
        </w:p>
        <w:p w14:paraId="7981BCB0" w14:textId="6435FEE7"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58" w:history="1">
            <w:r w:rsidRPr="00A42A07">
              <w:rPr>
                <w:rStyle w:val="Hiperveza"/>
                <w:rFonts w:ascii="Cambria" w:hAnsi="Cambria"/>
                <w:noProof/>
                <w:sz w:val="22"/>
                <w:szCs w:val="22"/>
              </w:rPr>
              <w:t>1.4.</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 xml:space="preserve">GODIŠNJI PLAN PRODAJE </w:t>
            </w:r>
            <w:r w:rsidR="00BB4B10">
              <w:rPr>
                <w:rStyle w:val="Hiperveza"/>
                <w:rFonts w:ascii="Cambria" w:hAnsi="Cambria"/>
                <w:noProof/>
                <w:sz w:val="22"/>
                <w:szCs w:val="22"/>
              </w:rPr>
              <w:t xml:space="preserve">i kupnje </w:t>
            </w:r>
            <w:r w:rsidRPr="00A42A07">
              <w:rPr>
                <w:rStyle w:val="Hiperveza"/>
                <w:rFonts w:ascii="Cambria" w:hAnsi="Cambria"/>
                <w:noProof/>
                <w:sz w:val="22"/>
                <w:szCs w:val="22"/>
              </w:rPr>
              <w:t>NEKRETNINA U VLASNIŠTVU OPĆINE STA</w:t>
            </w:r>
            <w:r w:rsidR="0052517F">
              <w:rPr>
                <w:rStyle w:val="Hiperveza"/>
                <w:rFonts w:ascii="Cambria" w:hAnsi="Cambria"/>
                <w:noProof/>
                <w:sz w:val="22"/>
                <w:szCs w:val="22"/>
              </w:rPr>
              <w:t>ri jankovci</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_Toc172206058 \h </w:instrText>
            </w:r>
            <w:r w:rsidRPr="00A42A07">
              <w:rPr>
                <w:noProof/>
                <w:webHidden/>
                <w:sz w:val="22"/>
                <w:szCs w:val="22"/>
              </w:rPr>
            </w:r>
            <w:r w:rsidRPr="00A42A07">
              <w:rPr>
                <w:noProof/>
                <w:webHidden/>
                <w:sz w:val="22"/>
                <w:szCs w:val="22"/>
              </w:rPr>
              <w:fldChar w:fldCharType="separate"/>
            </w:r>
            <w:r w:rsidR="006970E7">
              <w:rPr>
                <w:noProof/>
                <w:webHidden/>
                <w:sz w:val="22"/>
                <w:szCs w:val="22"/>
              </w:rPr>
              <w:t>11</w:t>
            </w:r>
            <w:r w:rsidRPr="00A42A07">
              <w:rPr>
                <w:noProof/>
                <w:webHidden/>
                <w:sz w:val="22"/>
                <w:szCs w:val="22"/>
              </w:rPr>
              <w:fldChar w:fldCharType="end"/>
            </w:r>
          </w:hyperlink>
        </w:p>
        <w:p w14:paraId="0130A64D" w14:textId="5A7B7AD0"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59" w:history="1">
            <w:r w:rsidRPr="00A42A07">
              <w:rPr>
                <w:rStyle w:val="Hiperveza"/>
                <w:rFonts w:ascii="Cambria" w:hAnsi="Cambria"/>
                <w:noProof/>
                <w:sz w:val="22"/>
                <w:szCs w:val="22"/>
              </w:rPr>
              <w:t>1.5.</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GODIŠNJI PLAN IZGRADNJE I ODRŽAVANJA INFRASTRUKTURNIH PROJEKATA NA PODRUČJU OPĆINE STA</w:t>
            </w:r>
            <w:r w:rsidR="0052517F">
              <w:rPr>
                <w:rStyle w:val="Hiperveza"/>
                <w:rFonts w:ascii="Cambria" w:hAnsi="Cambria"/>
                <w:noProof/>
                <w:sz w:val="22"/>
                <w:szCs w:val="22"/>
              </w:rPr>
              <w:t>ri jankovci</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_Toc172206059 \h </w:instrText>
            </w:r>
            <w:r w:rsidRPr="00A42A07">
              <w:rPr>
                <w:noProof/>
                <w:webHidden/>
                <w:sz w:val="22"/>
                <w:szCs w:val="22"/>
              </w:rPr>
            </w:r>
            <w:r w:rsidRPr="00A42A07">
              <w:rPr>
                <w:noProof/>
                <w:webHidden/>
                <w:sz w:val="22"/>
                <w:szCs w:val="22"/>
              </w:rPr>
              <w:fldChar w:fldCharType="separate"/>
            </w:r>
            <w:r w:rsidR="006970E7">
              <w:rPr>
                <w:noProof/>
                <w:webHidden/>
                <w:sz w:val="22"/>
                <w:szCs w:val="22"/>
              </w:rPr>
              <w:t>12</w:t>
            </w:r>
            <w:r w:rsidRPr="00A42A07">
              <w:rPr>
                <w:noProof/>
                <w:webHidden/>
                <w:sz w:val="22"/>
                <w:szCs w:val="22"/>
              </w:rPr>
              <w:fldChar w:fldCharType="end"/>
            </w:r>
          </w:hyperlink>
        </w:p>
        <w:p w14:paraId="42687CEA" w14:textId="3C4A42B0"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60" w:history="1">
            <w:r w:rsidRPr="00A42A07">
              <w:rPr>
                <w:rStyle w:val="Hiperveza"/>
                <w:rFonts w:ascii="Cambria" w:hAnsi="Cambria"/>
                <w:noProof/>
                <w:sz w:val="22"/>
                <w:szCs w:val="22"/>
              </w:rPr>
              <w:t>1.6.</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GODIŠNJI PLAN PROVOĐENJA POSTUPAKA PROCJENE NEKRETNINA U VLASNIŠTVU OPĆINE STA</w:t>
            </w:r>
            <w:r w:rsidR="0052517F">
              <w:rPr>
                <w:rStyle w:val="Hiperveza"/>
                <w:rFonts w:ascii="Cambria" w:hAnsi="Cambria"/>
                <w:noProof/>
                <w:sz w:val="22"/>
                <w:szCs w:val="22"/>
              </w:rPr>
              <w:t>ri jankovci</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_Toc172206060 \h </w:instrText>
            </w:r>
            <w:r w:rsidRPr="00A42A07">
              <w:rPr>
                <w:noProof/>
                <w:webHidden/>
                <w:sz w:val="22"/>
                <w:szCs w:val="22"/>
              </w:rPr>
            </w:r>
            <w:r w:rsidRPr="00A42A07">
              <w:rPr>
                <w:noProof/>
                <w:webHidden/>
                <w:sz w:val="22"/>
                <w:szCs w:val="22"/>
              </w:rPr>
              <w:fldChar w:fldCharType="separate"/>
            </w:r>
            <w:r w:rsidR="006970E7">
              <w:rPr>
                <w:noProof/>
                <w:webHidden/>
                <w:sz w:val="22"/>
                <w:szCs w:val="22"/>
              </w:rPr>
              <w:t>13</w:t>
            </w:r>
            <w:r w:rsidRPr="00A42A07">
              <w:rPr>
                <w:noProof/>
                <w:webHidden/>
                <w:sz w:val="22"/>
                <w:szCs w:val="22"/>
              </w:rPr>
              <w:fldChar w:fldCharType="end"/>
            </w:r>
          </w:hyperlink>
        </w:p>
        <w:p w14:paraId="3D8CE58A" w14:textId="2ED76E46"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61" w:history="1">
            <w:r w:rsidRPr="00A42A07">
              <w:rPr>
                <w:rStyle w:val="Hiperveza"/>
                <w:rFonts w:ascii="Cambria" w:hAnsi="Cambria"/>
                <w:noProof/>
                <w:sz w:val="22"/>
                <w:szCs w:val="22"/>
              </w:rPr>
              <w:t>1.7.</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GODIŠNJI PLAN RJEŠAVANJA IMOVINSKO - PRAVNIH ODNOSA</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_Toc172206061 \h </w:instrText>
            </w:r>
            <w:r w:rsidRPr="00A42A07">
              <w:rPr>
                <w:noProof/>
                <w:webHidden/>
                <w:sz w:val="22"/>
                <w:szCs w:val="22"/>
              </w:rPr>
            </w:r>
            <w:r w:rsidRPr="00A42A07">
              <w:rPr>
                <w:noProof/>
                <w:webHidden/>
                <w:sz w:val="22"/>
                <w:szCs w:val="22"/>
              </w:rPr>
              <w:fldChar w:fldCharType="separate"/>
            </w:r>
            <w:r w:rsidR="006970E7">
              <w:rPr>
                <w:noProof/>
                <w:webHidden/>
                <w:sz w:val="22"/>
                <w:szCs w:val="22"/>
              </w:rPr>
              <w:t>14</w:t>
            </w:r>
            <w:r w:rsidRPr="00A42A07">
              <w:rPr>
                <w:noProof/>
                <w:webHidden/>
                <w:sz w:val="22"/>
                <w:szCs w:val="22"/>
              </w:rPr>
              <w:fldChar w:fldCharType="end"/>
            </w:r>
          </w:hyperlink>
        </w:p>
        <w:p w14:paraId="614EBDD7" w14:textId="4AE62F22"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62" w:history="1">
            <w:r w:rsidRPr="00A42A07">
              <w:rPr>
                <w:rStyle w:val="Hiperveza"/>
                <w:rFonts w:ascii="Cambria" w:hAnsi="Cambria"/>
                <w:noProof/>
                <w:sz w:val="22"/>
                <w:szCs w:val="22"/>
              </w:rPr>
              <w:t>1.8.</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GODIŠNJI PLAN VOĐENJA EVIDENCIJE IMOVINE</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_Toc172206062 \h </w:instrText>
            </w:r>
            <w:r w:rsidRPr="00A42A07">
              <w:rPr>
                <w:noProof/>
                <w:webHidden/>
                <w:sz w:val="22"/>
                <w:szCs w:val="22"/>
              </w:rPr>
            </w:r>
            <w:r w:rsidRPr="00A42A07">
              <w:rPr>
                <w:noProof/>
                <w:webHidden/>
                <w:sz w:val="22"/>
                <w:szCs w:val="22"/>
              </w:rPr>
              <w:fldChar w:fldCharType="separate"/>
            </w:r>
            <w:r w:rsidR="006970E7">
              <w:rPr>
                <w:noProof/>
                <w:webHidden/>
                <w:sz w:val="22"/>
                <w:szCs w:val="22"/>
              </w:rPr>
              <w:t>14</w:t>
            </w:r>
            <w:r w:rsidRPr="00A42A07">
              <w:rPr>
                <w:noProof/>
                <w:webHidden/>
                <w:sz w:val="22"/>
                <w:szCs w:val="22"/>
              </w:rPr>
              <w:fldChar w:fldCharType="end"/>
            </w:r>
          </w:hyperlink>
        </w:p>
        <w:p w14:paraId="24D5D1BA" w14:textId="692FAEC6"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63" w:history="1">
            <w:r w:rsidRPr="00A42A07">
              <w:rPr>
                <w:rStyle w:val="Hiperveza"/>
                <w:rFonts w:ascii="Cambria" w:hAnsi="Cambria"/>
                <w:noProof/>
                <w:sz w:val="22"/>
                <w:szCs w:val="22"/>
              </w:rPr>
              <w:t>1.9.</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GODIŠNJI PLAN POSTUPAKA VEZANIH UZ SAVJETOVANJE S JAVNOŠĆU I PRAVO NA PRISTUP INFORMACIJAMA KOJE SE TIČU UPRAVLJANJA I RASPOLAGANJA NEKRETNINAMA I POKRETNINAMA U VLASNIŠTVU OPĆINE STA</w:t>
            </w:r>
            <w:r w:rsidR="0052517F">
              <w:rPr>
                <w:rStyle w:val="Hiperveza"/>
                <w:rFonts w:ascii="Cambria" w:hAnsi="Cambria"/>
                <w:noProof/>
                <w:sz w:val="22"/>
                <w:szCs w:val="22"/>
              </w:rPr>
              <w:t>ri jankovci</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_Toc172206063 \h </w:instrText>
            </w:r>
            <w:r w:rsidRPr="00A42A07">
              <w:rPr>
                <w:noProof/>
                <w:webHidden/>
                <w:sz w:val="22"/>
                <w:szCs w:val="22"/>
              </w:rPr>
            </w:r>
            <w:r w:rsidRPr="00A42A07">
              <w:rPr>
                <w:noProof/>
                <w:webHidden/>
                <w:sz w:val="22"/>
                <w:szCs w:val="22"/>
              </w:rPr>
              <w:fldChar w:fldCharType="separate"/>
            </w:r>
            <w:r w:rsidR="006970E7">
              <w:rPr>
                <w:noProof/>
                <w:webHidden/>
                <w:sz w:val="22"/>
                <w:szCs w:val="22"/>
              </w:rPr>
              <w:t>15</w:t>
            </w:r>
            <w:r w:rsidRPr="00A42A07">
              <w:rPr>
                <w:noProof/>
                <w:webHidden/>
                <w:sz w:val="22"/>
                <w:szCs w:val="22"/>
              </w:rPr>
              <w:fldChar w:fldCharType="end"/>
            </w:r>
          </w:hyperlink>
        </w:p>
        <w:p w14:paraId="39DB8046" w14:textId="6A2B4D97"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64" w:history="1">
            <w:r w:rsidRPr="00A42A07">
              <w:rPr>
                <w:rStyle w:val="Hiperveza"/>
                <w:rFonts w:ascii="Cambria" w:hAnsi="Cambria"/>
                <w:noProof/>
                <w:sz w:val="22"/>
                <w:szCs w:val="22"/>
              </w:rPr>
              <w:t>1.10.</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GODIŠNJI PLAN ZAHTJEVA ZA DAROVANJE NEKRETNINA UPUĆEN MINISTARSTVU PROSTORNOGA UREĐENJA, GRADITELJSTVA I DRŽAVNE IMOVINE</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_Toc172206064 \h </w:instrText>
            </w:r>
            <w:r w:rsidRPr="00A42A07">
              <w:rPr>
                <w:noProof/>
                <w:webHidden/>
                <w:sz w:val="22"/>
                <w:szCs w:val="22"/>
              </w:rPr>
            </w:r>
            <w:r w:rsidRPr="00A42A07">
              <w:rPr>
                <w:noProof/>
                <w:webHidden/>
                <w:sz w:val="22"/>
                <w:szCs w:val="22"/>
              </w:rPr>
              <w:fldChar w:fldCharType="separate"/>
            </w:r>
            <w:r w:rsidR="006970E7">
              <w:rPr>
                <w:noProof/>
                <w:webHidden/>
                <w:sz w:val="22"/>
                <w:szCs w:val="22"/>
              </w:rPr>
              <w:t>15</w:t>
            </w:r>
            <w:r w:rsidRPr="00A42A07">
              <w:rPr>
                <w:noProof/>
                <w:webHidden/>
                <w:sz w:val="22"/>
                <w:szCs w:val="22"/>
              </w:rPr>
              <w:fldChar w:fldCharType="end"/>
            </w:r>
          </w:hyperlink>
        </w:p>
        <w:p w14:paraId="34D4BDA5" w14:textId="616B0A61"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65" w:history="1">
            <w:r w:rsidRPr="00A42A07">
              <w:rPr>
                <w:rStyle w:val="Hiperveza"/>
                <w:rFonts w:ascii="Cambria" w:hAnsi="Cambria"/>
                <w:noProof/>
                <w:sz w:val="22"/>
                <w:szCs w:val="22"/>
              </w:rPr>
              <w:t>2.</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STRATEŠKO USMJERENJE UPRAVLJANJA NEKRETNINAMA I POKRETNINAMA U VLASNIŠTVU OPĆINE</w:t>
            </w:r>
            <w:r w:rsidR="0052517F">
              <w:rPr>
                <w:rStyle w:val="Hiperveza"/>
                <w:rFonts w:ascii="Cambria" w:hAnsi="Cambria"/>
                <w:noProof/>
                <w:sz w:val="22"/>
                <w:szCs w:val="22"/>
              </w:rPr>
              <w:t xml:space="preserve"> stari jankovci</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_Toc172206065 \h </w:instrText>
            </w:r>
            <w:r w:rsidRPr="00A42A07">
              <w:rPr>
                <w:noProof/>
                <w:webHidden/>
                <w:sz w:val="22"/>
                <w:szCs w:val="22"/>
              </w:rPr>
            </w:r>
            <w:r w:rsidRPr="00A42A07">
              <w:rPr>
                <w:noProof/>
                <w:webHidden/>
                <w:sz w:val="22"/>
                <w:szCs w:val="22"/>
              </w:rPr>
              <w:fldChar w:fldCharType="separate"/>
            </w:r>
            <w:r w:rsidR="006970E7">
              <w:rPr>
                <w:noProof/>
                <w:webHidden/>
                <w:sz w:val="22"/>
                <w:szCs w:val="22"/>
              </w:rPr>
              <w:t>1</w:t>
            </w:r>
            <w:r w:rsidR="00B901D2">
              <w:rPr>
                <w:noProof/>
                <w:webHidden/>
                <w:sz w:val="22"/>
                <w:szCs w:val="22"/>
              </w:rPr>
              <w:t>7</w:t>
            </w:r>
            <w:r w:rsidRPr="00A42A07">
              <w:rPr>
                <w:noProof/>
                <w:webHidden/>
                <w:sz w:val="22"/>
                <w:szCs w:val="22"/>
              </w:rPr>
              <w:fldChar w:fldCharType="end"/>
            </w:r>
          </w:hyperlink>
        </w:p>
        <w:p w14:paraId="607C2FF7" w14:textId="76DAEF67"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66" w:history="1">
            <w:r w:rsidRPr="00A42A07">
              <w:rPr>
                <w:rStyle w:val="Hiperveza"/>
                <w:rFonts w:ascii="Cambria" w:hAnsi="Cambria"/>
                <w:noProof/>
                <w:sz w:val="22"/>
                <w:szCs w:val="22"/>
              </w:rPr>
              <w:t>3.</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KASKADIRANJE STRATEŠKOG CILJA UPRAVLJANJA NEKRETNINAMA I POKRETNINAMA U VLASNIŠTVU OPĆINE</w:t>
            </w:r>
            <w:r w:rsidR="0052517F">
              <w:rPr>
                <w:rStyle w:val="Hiperveza"/>
                <w:rFonts w:ascii="Cambria" w:hAnsi="Cambria"/>
                <w:noProof/>
                <w:sz w:val="22"/>
                <w:szCs w:val="22"/>
              </w:rPr>
              <w:t xml:space="preserve"> stari jankovci</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_Toc172206066 \h </w:instrText>
            </w:r>
            <w:r w:rsidRPr="00A42A07">
              <w:rPr>
                <w:noProof/>
                <w:webHidden/>
                <w:sz w:val="22"/>
                <w:szCs w:val="22"/>
              </w:rPr>
            </w:r>
            <w:r w:rsidRPr="00A42A07">
              <w:rPr>
                <w:noProof/>
                <w:webHidden/>
                <w:sz w:val="22"/>
                <w:szCs w:val="22"/>
              </w:rPr>
              <w:fldChar w:fldCharType="separate"/>
            </w:r>
            <w:r w:rsidR="006970E7">
              <w:rPr>
                <w:noProof/>
                <w:webHidden/>
                <w:sz w:val="22"/>
                <w:szCs w:val="22"/>
              </w:rPr>
              <w:t>18</w:t>
            </w:r>
            <w:r w:rsidRPr="00A42A07">
              <w:rPr>
                <w:noProof/>
                <w:webHidden/>
                <w:sz w:val="22"/>
                <w:szCs w:val="22"/>
              </w:rPr>
              <w:fldChar w:fldCharType="end"/>
            </w:r>
          </w:hyperlink>
        </w:p>
        <w:p w14:paraId="17490C72" w14:textId="6FD33BF5"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67" w:history="1">
            <w:r w:rsidRPr="00A42A07">
              <w:rPr>
                <w:rStyle w:val="Hiperveza"/>
                <w:rFonts w:ascii="Cambria" w:hAnsi="Cambria"/>
                <w:noProof/>
                <w:sz w:val="22"/>
                <w:szCs w:val="22"/>
              </w:rPr>
              <w:t>4.</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POSEBNI CILJEVI I MJERE – SISTEMATIZIRANI PRIKAZ</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_Toc172206067 \h </w:instrText>
            </w:r>
            <w:r w:rsidRPr="00A42A07">
              <w:rPr>
                <w:noProof/>
                <w:webHidden/>
                <w:sz w:val="22"/>
                <w:szCs w:val="22"/>
              </w:rPr>
            </w:r>
            <w:r w:rsidRPr="00A42A07">
              <w:rPr>
                <w:noProof/>
                <w:webHidden/>
                <w:sz w:val="22"/>
                <w:szCs w:val="22"/>
              </w:rPr>
              <w:fldChar w:fldCharType="separate"/>
            </w:r>
            <w:r w:rsidR="006970E7">
              <w:rPr>
                <w:noProof/>
                <w:webHidden/>
                <w:sz w:val="22"/>
                <w:szCs w:val="22"/>
              </w:rPr>
              <w:t>20</w:t>
            </w:r>
            <w:r w:rsidRPr="00A42A07">
              <w:rPr>
                <w:noProof/>
                <w:webHidden/>
                <w:sz w:val="22"/>
                <w:szCs w:val="22"/>
              </w:rPr>
              <w:fldChar w:fldCharType="end"/>
            </w:r>
          </w:hyperlink>
        </w:p>
        <w:p w14:paraId="686F3299" w14:textId="7C2181BB"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68" w:history="1">
            <w:r w:rsidRPr="00A42A07">
              <w:rPr>
                <w:rStyle w:val="Hiperveza"/>
                <w:rFonts w:ascii="Cambria" w:hAnsi="Cambria"/>
                <w:noProof/>
                <w:sz w:val="22"/>
                <w:szCs w:val="22"/>
              </w:rPr>
              <w:t>5.</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POSEBAN CILJ 1.1. - „Učinkovito upravljanje nekretninama u vlasništvu Općine Sta</w:t>
            </w:r>
            <w:r w:rsidR="0052517F">
              <w:rPr>
                <w:rStyle w:val="Hiperveza"/>
                <w:rFonts w:ascii="Cambria" w:hAnsi="Cambria"/>
                <w:noProof/>
                <w:sz w:val="22"/>
                <w:szCs w:val="22"/>
              </w:rPr>
              <w:t>ri jankovci</w:t>
            </w:r>
            <w:r w:rsidRPr="00A42A07">
              <w:rPr>
                <w:rStyle w:val="Hiperveza"/>
                <w:rFonts w:ascii="Cambria" w:hAnsi="Cambria"/>
                <w:noProof/>
                <w:sz w:val="22"/>
                <w:szCs w:val="22"/>
              </w:rPr>
              <w:t>“</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_Toc172206068 \h </w:instrText>
            </w:r>
            <w:r w:rsidRPr="00A42A07">
              <w:rPr>
                <w:noProof/>
                <w:webHidden/>
                <w:sz w:val="22"/>
                <w:szCs w:val="22"/>
              </w:rPr>
            </w:r>
            <w:r w:rsidRPr="00A42A07">
              <w:rPr>
                <w:noProof/>
                <w:webHidden/>
                <w:sz w:val="22"/>
                <w:szCs w:val="22"/>
              </w:rPr>
              <w:fldChar w:fldCharType="separate"/>
            </w:r>
            <w:r w:rsidR="006970E7">
              <w:rPr>
                <w:noProof/>
                <w:webHidden/>
                <w:sz w:val="22"/>
                <w:szCs w:val="22"/>
              </w:rPr>
              <w:t>2</w:t>
            </w:r>
            <w:r w:rsidR="00E43BD7">
              <w:rPr>
                <w:noProof/>
                <w:webHidden/>
                <w:sz w:val="22"/>
                <w:szCs w:val="22"/>
              </w:rPr>
              <w:t>0</w:t>
            </w:r>
            <w:r w:rsidRPr="00A42A07">
              <w:rPr>
                <w:noProof/>
                <w:webHidden/>
                <w:sz w:val="22"/>
                <w:szCs w:val="22"/>
              </w:rPr>
              <w:fldChar w:fldCharType="end"/>
            </w:r>
          </w:hyperlink>
        </w:p>
        <w:p w14:paraId="0CF518D6" w14:textId="02657C16"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69" w:history="1">
            <w:r w:rsidRPr="00A42A07">
              <w:rPr>
                <w:rStyle w:val="Hiperveza"/>
                <w:rFonts w:ascii="Cambria" w:hAnsi="Cambria"/>
                <w:noProof/>
                <w:sz w:val="22"/>
                <w:szCs w:val="22"/>
              </w:rPr>
              <w:t>6.</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POSEBAN CILJ 1.2. - „Unaprjeđenje korporativnog upravljanja i vršenje kontrola Općine Sta</w:t>
            </w:r>
            <w:r w:rsidR="0052517F">
              <w:rPr>
                <w:rStyle w:val="Hiperveza"/>
                <w:rFonts w:ascii="Cambria" w:hAnsi="Cambria"/>
                <w:noProof/>
                <w:sz w:val="22"/>
                <w:szCs w:val="22"/>
              </w:rPr>
              <w:t>ri jankovci</w:t>
            </w:r>
            <w:r w:rsidRPr="00A42A07">
              <w:rPr>
                <w:rStyle w:val="Hiperveza"/>
                <w:rFonts w:ascii="Cambria" w:hAnsi="Cambria"/>
                <w:noProof/>
                <w:sz w:val="22"/>
                <w:szCs w:val="22"/>
              </w:rPr>
              <w:t xml:space="preserve"> kao (su)vlasnika trgovačkih društava“</w:t>
            </w:r>
            <w:r w:rsidRPr="00A42A07">
              <w:rPr>
                <w:noProof/>
                <w:webHidden/>
                <w:sz w:val="22"/>
                <w:szCs w:val="22"/>
              </w:rPr>
              <w:tab/>
            </w:r>
            <w:r w:rsidRPr="00A42A07">
              <w:rPr>
                <w:noProof/>
                <w:webHidden/>
                <w:sz w:val="22"/>
                <w:szCs w:val="22"/>
              </w:rPr>
              <w:fldChar w:fldCharType="begin"/>
            </w:r>
            <w:r w:rsidRPr="00A42A07">
              <w:rPr>
                <w:noProof/>
                <w:webHidden/>
                <w:sz w:val="22"/>
                <w:szCs w:val="22"/>
              </w:rPr>
              <w:instrText xml:space="preserve"> PAGEREF _Toc172206069 \h </w:instrText>
            </w:r>
            <w:r w:rsidRPr="00A42A07">
              <w:rPr>
                <w:noProof/>
                <w:webHidden/>
                <w:sz w:val="22"/>
                <w:szCs w:val="22"/>
              </w:rPr>
            </w:r>
            <w:r w:rsidRPr="00A42A07">
              <w:rPr>
                <w:noProof/>
                <w:webHidden/>
                <w:sz w:val="22"/>
                <w:szCs w:val="22"/>
              </w:rPr>
              <w:fldChar w:fldCharType="separate"/>
            </w:r>
            <w:r w:rsidR="006970E7">
              <w:rPr>
                <w:noProof/>
                <w:webHidden/>
                <w:sz w:val="22"/>
                <w:szCs w:val="22"/>
              </w:rPr>
              <w:t>2</w:t>
            </w:r>
            <w:r w:rsidR="00E43BD7">
              <w:rPr>
                <w:noProof/>
                <w:webHidden/>
                <w:sz w:val="22"/>
                <w:szCs w:val="22"/>
              </w:rPr>
              <w:t>0</w:t>
            </w:r>
            <w:r w:rsidRPr="00A42A07">
              <w:rPr>
                <w:noProof/>
                <w:webHidden/>
                <w:sz w:val="22"/>
                <w:szCs w:val="22"/>
              </w:rPr>
              <w:fldChar w:fldCharType="end"/>
            </w:r>
          </w:hyperlink>
        </w:p>
        <w:p w14:paraId="31C689E2" w14:textId="6A8142F0"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70" w:history="1">
            <w:r w:rsidRPr="00A42A07">
              <w:rPr>
                <w:rStyle w:val="Hiperveza"/>
                <w:rFonts w:ascii="Cambria" w:hAnsi="Cambria"/>
                <w:noProof/>
                <w:sz w:val="22"/>
                <w:szCs w:val="22"/>
              </w:rPr>
              <w:t>7.</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POSEBAN CILJ 1.3. - „Uspostaviti jedinstven sustav i kriterije u procjeni vrijednosti pojedinog oblika imovine, kako bi se poštivalo važeće zakonodavstvo i što transparentnije odredila njezina vrijednost“</w:t>
            </w:r>
            <w:r w:rsidRPr="00A42A07">
              <w:rPr>
                <w:noProof/>
                <w:webHidden/>
                <w:sz w:val="22"/>
                <w:szCs w:val="22"/>
              </w:rPr>
              <w:tab/>
            </w:r>
            <w:r w:rsidR="00E43BD7">
              <w:rPr>
                <w:noProof/>
                <w:webHidden/>
                <w:sz w:val="22"/>
                <w:szCs w:val="22"/>
              </w:rPr>
              <w:t>21</w:t>
            </w:r>
          </w:hyperlink>
        </w:p>
        <w:p w14:paraId="28A46929" w14:textId="14F1D338"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71" w:history="1">
            <w:r w:rsidRPr="00A42A07">
              <w:rPr>
                <w:rStyle w:val="Hiperveza"/>
                <w:rFonts w:ascii="Cambria" w:hAnsi="Cambria"/>
                <w:noProof/>
                <w:sz w:val="22"/>
                <w:szCs w:val="22"/>
              </w:rPr>
              <w:t>8.</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POSEBAN CILJ 1.4. - „Usklađenje i kontinuirano predlaganje te donošenje novih akata“</w:t>
            </w:r>
            <w:r w:rsidRPr="00A42A07">
              <w:rPr>
                <w:noProof/>
                <w:webHidden/>
                <w:sz w:val="22"/>
                <w:szCs w:val="22"/>
              </w:rPr>
              <w:tab/>
            </w:r>
            <w:r w:rsidR="00E43BD7">
              <w:rPr>
                <w:noProof/>
                <w:webHidden/>
                <w:sz w:val="22"/>
                <w:szCs w:val="22"/>
              </w:rPr>
              <w:t>21</w:t>
            </w:r>
          </w:hyperlink>
        </w:p>
        <w:p w14:paraId="46631D5D" w14:textId="4990E444"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72" w:history="1">
            <w:r w:rsidRPr="00A42A07">
              <w:rPr>
                <w:rStyle w:val="Hiperveza"/>
                <w:rFonts w:ascii="Cambria" w:hAnsi="Cambria"/>
                <w:noProof/>
                <w:sz w:val="22"/>
                <w:szCs w:val="22"/>
              </w:rPr>
              <w:t>9.</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POSEBAN CILJ 1.5. - „Ustroj, vođenje i redovno ažuriranje interne evidencije (registra) općinske imovine kojom upravlja Općina Sta</w:t>
            </w:r>
            <w:r w:rsidR="0052517F">
              <w:rPr>
                <w:rStyle w:val="Hiperveza"/>
                <w:rFonts w:ascii="Cambria" w:hAnsi="Cambria"/>
                <w:noProof/>
                <w:sz w:val="22"/>
                <w:szCs w:val="22"/>
              </w:rPr>
              <w:t>ri jankovci</w:t>
            </w:r>
            <w:r w:rsidRPr="00A42A07">
              <w:rPr>
                <w:rStyle w:val="Hiperveza"/>
                <w:rFonts w:ascii="Cambria" w:hAnsi="Cambria"/>
                <w:noProof/>
                <w:sz w:val="22"/>
                <w:szCs w:val="22"/>
              </w:rPr>
              <w:t>“</w:t>
            </w:r>
            <w:r w:rsidRPr="00A42A07">
              <w:rPr>
                <w:noProof/>
                <w:webHidden/>
                <w:sz w:val="22"/>
                <w:szCs w:val="22"/>
              </w:rPr>
              <w:tab/>
            </w:r>
            <w:r w:rsidR="00E43BD7">
              <w:rPr>
                <w:noProof/>
                <w:webHidden/>
                <w:sz w:val="22"/>
                <w:szCs w:val="22"/>
              </w:rPr>
              <w:t>21</w:t>
            </w:r>
          </w:hyperlink>
        </w:p>
        <w:p w14:paraId="636A5FF6" w14:textId="2C472D45"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73" w:history="1">
            <w:r w:rsidRPr="00A42A07">
              <w:rPr>
                <w:rStyle w:val="Hiperveza"/>
                <w:rFonts w:ascii="Cambria" w:hAnsi="Cambria"/>
                <w:noProof/>
                <w:sz w:val="22"/>
                <w:szCs w:val="22"/>
              </w:rPr>
              <w:t>10.</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POSEBAN CILJ 1.6. - „Priprema, realizacija i izvještavanje o primjeni akata strateškog planiranja“</w:t>
            </w:r>
            <w:r w:rsidRPr="00A42A07">
              <w:rPr>
                <w:noProof/>
                <w:webHidden/>
                <w:sz w:val="22"/>
                <w:szCs w:val="22"/>
              </w:rPr>
              <w:tab/>
            </w:r>
            <w:r w:rsidR="00E43BD7">
              <w:rPr>
                <w:noProof/>
                <w:webHidden/>
                <w:sz w:val="22"/>
                <w:szCs w:val="22"/>
              </w:rPr>
              <w:t>22</w:t>
            </w:r>
          </w:hyperlink>
        </w:p>
        <w:p w14:paraId="02F03EC8" w14:textId="18ED10FB" w:rsidR="00D40350" w:rsidRPr="00A42A07" w:rsidRDefault="00D40350" w:rsidP="00D40350">
          <w:pPr>
            <w:pStyle w:val="Sadraj1"/>
            <w:rPr>
              <w:rFonts w:asciiTheme="minorHAnsi" w:hAnsiTheme="minorHAnsi"/>
              <w:b w:val="0"/>
              <w:bCs w:val="0"/>
              <w:caps w:val="0"/>
              <w:noProof/>
              <w:kern w:val="2"/>
              <w:sz w:val="22"/>
              <w:szCs w:val="22"/>
              <w14:ligatures w14:val="standardContextual"/>
            </w:rPr>
          </w:pPr>
          <w:hyperlink w:anchor="_Toc172206074" w:history="1">
            <w:r w:rsidRPr="00A42A07">
              <w:rPr>
                <w:rStyle w:val="Hiperveza"/>
                <w:rFonts w:ascii="Cambria" w:hAnsi="Cambria"/>
                <w:noProof/>
                <w:sz w:val="22"/>
                <w:szCs w:val="22"/>
              </w:rPr>
              <w:t>11.</w:t>
            </w:r>
            <w:r w:rsidRPr="00A42A07">
              <w:rPr>
                <w:rFonts w:asciiTheme="minorHAnsi" w:hAnsiTheme="minorHAnsi"/>
                <w:b w:val="0"/>
                <w:bCs w:val="0"/>
                <w:caps w:val="0"/>
                <w:noProof/>
                <w:kern w:val="2"/>
                <w:sz w:val="22"/>
                <w:szCs w:val="22"/>
                <w14:ligatures w14:val="standardContextual"/>
              </w:rPr>
              <w:tab/>
            </w:r>
            <w:r w:rsidRPr="00A42A07">
              <w:rPr>
                <w:rStyle w:val="Hiperveza"/>
                <w:rFonts w:ascii="Cambria" w:hAnsi="Cambria"/>
                <w:noProof/>
                <w:sz w:val="22"/>
                <w:szCs w:val="22"/>
              </w:rPr>
              <w:t>POSEBAN CILJ 1.7. - „Razvoj ljudskih resursa, informacijsko-komunikacijske tehnologije i financijskog aspekta Općine Sta</w:t>
            </w:r>
            <w:r w:rsidR="0052517F">
              <w:rPr>
                <w:rStyle w:val="Hiperveza"/>
                <w:rFonts w:ascii="Cambria" w:hAnsi="Cambria"/>
                <w:noProof/>
                <w:sz w:val="22"/>
                <w:szCs w:val="22"/>
              </w:rPr>
              <w:t>ri jankovci</w:t>
            </w:r>
            <w:r w:rsidRPr="00A42A07">
              <w:rPr>
                <w:rStyle w:val="Hiperveza"/>
                <w:rFonts w:ascii="Cambria" w:hAnsi="Cambria"/>
                <w:noProof/>
                <w:sz w:val="22"/>
                <w:szCs w:val="22"/>
              </w:rPr>
              <w:t>“</w:t>
            </w:r>
            <w:r w:rsidRPr="00A42A07">
              <w:rPr>
                <w:noProof/>
                <w:webHidden/>
                <w:sz w:val="22"/>
                <w:szCs w:val="22"/>
              </w:rPr>
              <w:tab/>
            </w:r>
            <w:r w:rsidR="00E43BD7">
              <w:rPr>
                <w:noProof/>
                <w:webHidden/>
                <w:sz w:val="22"/>
                <w:szCs w:val="22"/>
              </w:rPr>
              <w:t>23</w:t>
            </w:r>
          </w:hyperlink>
        </w:p>
        <w:p w14:paraId="55A52D09" w14:textId="77777777" w:rsidR="00D40350" w:rsidRPr="00033E9D" w:rsidRDefault="00D40350" w:rsidP="00D40350">
          <w:pPr>
            <w:pStyle w:val="Sadraj1"/>
          </w:pPr>
          <w:r w:rsidRPr="00A42A07">
            <w:rPr>
              <w:rFonts w:ascii="Cambria" w:hAnsi="Cambria"/>
              <w:sz w:val="22"/>
              <w:szCs w:val="22"/>
            </w:rPr>
            <w:fldChar w:fldCharType="end"/>
          </w:r>
        </w:p>
      </w:sdtContent>
    </w:sdt>
    <w:bookmarkStart w:id="92" w:name="_Toc400632830" w:displacedByCustomXml="prev"/>
    <w:bookmarkEnd w:id="92"/>
    <w:p w14:paraId="3CBD9CD2" w14:textId="77777777" w:rsidR="00D40350" w:rsidRPr="00033E9D" w:rsidRDefault="00D40350" w:rsidP="00D40350">
      <w:pPr>
        <w:rPr>
          <w:rFonts w:ascii="Cambria" w:hAnsi="Cambria"/>
          <w:b/>
          <w:i/>
          <w:sz w:val="24"/>
          <w:szCs w:val="24"/>
        </w:rPr>
      </w:pPr>
      <w:r w:rsidRPr="00033E9D">
        <w:rPr>
          <w:rFonts w:ascii="Cambria" w:hAnsi="Cambria"/>
          <w:b/>
          <w:i/>
          <w:sz w:val="24"/>
          <w:szCs w:val="24"/>
        </w:rPr>
        <w:br w:type="page"/>
      </w:r>
    </w:p>
    <w:p w14:paraId="5135FA02" w14:textId="77777777" w:rsidR="00D40350" w:rsidRPr="00033E9D" w:rsidRDefault="00D40350" w:rsidP="00D40350">
      <w:pPr>
        <w:tabs>
          <w:tab w:val="left" w:pos="3540"/>
        </w:tabs>
        <w:spacing w:before="240"/>
        <w:jc w:val="center"/>
        <w:rPr>
          <w:rFonts w:ascii="Cambria" w:hAnsi="Cambria"/>
          <w:b/>
          <w:sz w:val="24"/>
        </w:rPr>
      </w:pPr>
      <w:r w:rsidRPr="00033E9D">
        <w:rPr>
          <w:rFonts w:ascii="Cambria" w:hAnsi="Cambria"/>
          <w:b/>
          <w:sz w:val="24"/>
        </w:rPr>
        <w:lastRenderedPageBreak/>
        <w:t>POPIS TABLICA</w:t>
      </w:r>
    </w:p>
    <w:p w14:paraId="1EC4F0C7" w14:textId="5A8EF02E" w:rsidR="00D40350" w:rsidRPr="00EF2A49" w:rsidRDefault="00D40350" w:rsidP="00D40350">
      <w:pPr>
        <w:pStyle w:val="Tablicaslika"/>
        <w:tabs>
          <w:tab w:val="right" w:leader="dot" w:pos="9060"/>
        </w:tabs>
        <w:rPr>
          <w:rFonts w:ascii="Cambria" w:hAnsi="Cambria"/>
          <w:smallCaps w:val="0"/>
          <w:noProof/>
          <w:kern w:val="2"/>
          <w:sz w:val="22"/>
          <w:szCs w:val="22"/>
          <w14:ligatures w14:val="standardContextual"/>
        </w:rPr>
      </w:pPr>
      <w:r w:rsidRPr="00165103">
        <w:rPr>
          <w:rFonts w:ascii="Cambria" w:hAnsi="Cambria"/>
          <w:bCs/>
          <w:i/>
          <w:sz w:val="22"/>
          <w:szCs w:val="22"/>
          <w:vertAlign w:val="superscript"/>
        </w:rPr>
        <w:fldChar w:fldCharType="begin"/>
      </w:r>
      <w:r w:rsidRPr="00165103">
        <w:rPr>
          <w:rFonts w:ascii="Cambria" w:hAnsi="Cambria"/>
          <w:bCs/>
          <w:i/>
          <w:sz w:val="22"/>
          <w:szCs w:val="22"/>
          <w:vertAlign w:val="superscript"/>
        </w:rPr>
        <w:instrText xml:space="preserve"> TOC \h \z \c "Tablica" </w:instrText>
      </w:r>
      <w:r w:rsidRPr="00165103">
        <w:rPr>
          <w:rFonts w:ascii="Cambria" w:hAnsi="Cambria"/>
          <w:bCs/>
          <w:i/>
          <w:sz w:val="22"/>
          <w:szCs w:val="22"/>
          <w:vertAlign w:val="superscript"/>
        </w:rPr>
        <w:fldChar w:fldCharType="separate"/>
      </w:r>
      <w:hyperlink w:anchor="_Toc172206190" w:history="1">
        <w:r w:rsidRPr="00EF2A49">
          <w:rPr>
            <w:rStyle w:val="Hiperveza"/>
            <w:rFonts w:ascii="Cambria" w:hAnsi="Cambria"/>
            <w:i/>
            <w:noProof/>
            <w:sz w:val="22"/>
            <w:szCs w:val="22"/>
          </w:rPr>
          <w:t xml:space="preserve">Tablica 1. </w:t>
        </w:r>
        <w:r w:rsidRPr="00EF2A49">
          <w:rPr>
            <w:rStyle w:val="Hiperveza"/>
            <w:rFonts w:ascii="Cambria" w:eastAsia="Times New Roman" w:hAnsi="Cambria"/>
            <w:i/>
            <w:noProof/>
            <w:sz w:val="22"/>
            <w:szCs w:val="22"/>
          </w:rPr>
          <w:t>Trgovačka društva u (su)vlasništvu Općine Sta</w:t>
        </w:r>
        <w:r w:rsidR="005E4897">
          <w:rPr>
            <w:rStyle w:val="Hiperveza"/>
            <w:rFonts w:ascii="Cambria" w:eastAsia="Times New Roman" w:hAnsi="Cambria"/>
            <w:i/>
            <w:noProof/>
            <w:sz w:val="22"/>
            <w:szCs w:val="22"/>
          </w:rPr>
          <w:t>ri jankovci</w:t>
        </w:r>
        <w:r w:rsidRPr="00EF2A49">
          <w:rPr>
            <w:rFonts w:ascii="Cambria" w:hAnsi="Cambria"/>
            <w:noProof/>
            <w:webHidden/>
            <w:sz w:val="22"/>
            <w:szCs w:val="22"/>
          </w:rPr>
          <w:tab/>
        </w:r>
        <w:r w:rsidRPr="00EF2A49">
          <w:rPr>
            <w:rFonts w:ascii="Cambria" w:hAnsi="Cambria"/>
            <w:noProof/>
            <w:webHidden/>
            <w:sz w:val="22"/>
            <w:szCs w:val="22"/>
          </w:rPr>
          <w:fldChar w:fldCharType="begin"/>
        </w:r>
        <w:r w:rsidRPr="00EF2A49">
          <w:rPr>
            <w:rFonts w:ascii="Cambria" w:hAnsi="Cambria"/>
            <w:noProof/>
            <w:webHidden/>
            <w:sz w:val="22"/>
            <w:szCs w:val="22"/>
          </w:rPr>
          <w:instrText xml:space="preserve"> PAGEREF _Toc172206190 \h </w:instrText>
        </w:r>
        <w:r w:rsidRPr="00EF2A49">
          <w:rPr>
            <w:rFonts w:ascii="Cambria" w:hAnsi="Cambria"/>
            <w:noProof/>
            <w:webHidden/>
            <w:sz w:val="22"/>
            <w:szCs w:val="22"/>
          </w:rPr>
        </w:r>
        <w:r w:rsidRPr="00EF2A49">
          <w:rPr>
            <w:rFonts w:ascii="Cambria" w:hAnsi="Cambria"/>
            <w:noProof/>
            <w:webHidden/>
            <w:sz w:val="22"/>
            <w:szCs w:val="22"/>
          </w:rPr>
          <w:fldChar w:fldCharType="separate"/>
        </w:r>
        <w:r w:rsidR="006970E7">
          <w:rPr>
            <w:rFonts w:ascii="Cambria" w:hAnsi="Cambria"/>
            <w:noProof/>
            <w:webHidden/>
            <w:sz w:val="22"/>
            <w:szCs w:val="22"/>
          </w:rPr>
          <w:t>5</w:t>
        </w:r>
        <w:r w:rsidRPr="00EF2A49">
          <w:rPr>
            <w:rFonts w:ascii="Cambria" w:hAnsi="Cambria"/>
            <w:noProof/>
            <w:webHidden/>
            <w:sz w:val="22"/>
            <w:szCs w:val="22"/>
          </w:rPr>
          <w:fldChar w:fldCharType="end"/>
        </w:r>
      </w:hyperlink>
    </w:p>
    <w:p w14:paraId="23481AE5" w14:textId="5FDF9EC2" w:rsidR="0030288C" w:rsidRDefault="00D40350" w:rsidP="0030288C">
      <w:pPr>
        <w:pStyle w:val="Tablicaslika"/>
        <w:tabs>
          <w:tab w:val="right" w:leader="dot" w:pos="9060"/>
        </w:tabs>
      </w:pPr>
      <w:hyperlink w:anchor="_Toc172206191" w:history="1">
        <w:r w:rsidRPr="00EF2A49">
          <w:rPr>
            <w:rStyle w:val="Hiperveza"/>
            <w:rFonts w:ascii="Cambria" w:hAnsi="Cambria" w:cstheme="minorHAnsi"/>
            <w:i/>
            <w:noProof/>
            <w:sz w:val="22"/>
            <w:szCs w:val="22"/>
          </w:rPr>
          <w:t xml:space="preserve">Tablica 2. </w:t>
        </w:r>
        <w:r w:rsidRPr="00EF2A49">
          <w:rPr>
            <w:rStyle w:val="Hiperveza"/>
            <w:rFonts w:ascii="Cambria" w:hAnsi="Cambria"/>
            <w:i/>
            <w:noProof/>
            <w:sz w:val="22"/>
            <w:szCs w:val="22"/>
          </w:rPr>
          <w:t>Podaci o poslovnim prostorima u vlasništvu Općine Sta</w:t>
        </w:r>
        <w:r w:rsidR="005E4897">
          <w:rPr>
            <w:rStyle w:val="Hiperveza"/>
            <w:rFonts w:ascii="Cambria" w:hAnsi="Cambria"/>
            <w:i/>
            <w:noProof/>
            <w:sz w:val="22"/>
            <w:szCs w:val="22"/>
          </w:rPr>
          <w:t>ri jankovci</w:t>
        </w:r>
        <w:r w:rsidRPr="00EF2A49">
          <w:rPr>
            <w:rFonts w:ascii="Cambria" w:hAnsi="Cambria"/>
            <w:noProof/>
            <w:webHidden/>
            <w:sz w:val="22"/>
            <w:szCs w:val="22"/>
          </w:rPr>
          <w:tab/>
        </w:r>
        <w:r w:rsidRPr="00EF2A49">
          <w:rPr>
            <w:rFonts w:ascii="Cambria" w:hAnsi="Cambria"/>
            <w:noProof/>
            <w:webHidden/>
            <w:sz w:val="22"/>
            <w:szCs w:val="22"/>
          </w:rPr>
          <w:fldChar w:fldCharType="begin"/>
        </w:r>
        <w:r w:rsidRPr="00EF2A49">
          <w:rPr>
            <w:rFonts w:ascii="Cambria" w:hAnsi="Cambria"/>
            <w:noProof/>
            <w:webHidden/>
            <w:sz w:val="22"/>
            <w:szCs w:val="22"/>
          </w:rPr>
          <w:instrText xml:space="preserve"> PAGEREF _Toc172206191 \h </w:instrText>
        </w:r>
        <w:r w:rsidRPr="00EF2A49">
          <w:rPr>
            <w:rFonts w:ascii="Cambria" w:hAnsi="Cambria"/>
            <w:noProof/>
            <w:webHidden/>
            <w:sz w:val="22"/>
            <w:szCs w:val="22"/>
          </w:rPr>
        </w:r>
        <w:r w:rsidRPr="00EF2A49">
          <w:rPr>
            <w:rFonts w:ascii="Cambria" w:hAnsi="Cambria"/>
            <w:noProof/>
            <w:webHidden/>
            <w:sz w:val="22"/>
            <w:szCs w:val="22"/>
          </w:rPr>
          <w:fldChar w:fldCharType="separate"/>
        </w:r>
        <w:r w:rsidR="006970E7">
          <w:rPr>
            <w:rFonts w:ascii="Cambria" w:hAnsi="Cambria"/>
            <w:noProof/>
            <w:webHidden/>
            <w:sz w:val="22"/>
            <w:szCs w:val="22"/>
          </w:rPr>
          <w:t>6</w:t>
        </w:r>
        <w:r w:rsidRPr="00EF2A49">
          <w:rPr>
            <w:rFonts w:ascii="Cambria" w:hAnsi="Cambria"/>
            <w:noProof/>
            <w:webHidden/>
            <w:sz w:val="22"/>
            <w:szCs w:val="22"/>
          </w:rPr>
          <w:fldChar w:fldCharType="end"/>
        </w:r>
      </w:hyperlink>
    </w:p>
    <w:p w14:paraId="372BED6C" w14:textId="39E523A8" w:rsidR="0030288C" w:rsidRPr="0030288C" w:rsidRDefault="0030288C" w:rsidP="0030288C">
      <w:pPr>
        <w:pStyle w:val="Tablicaslika"/>
        <w:tabs>
          <w:tab w:val="right" w:leader="dot" w:pos="9060"/>
        </w:tabs>
      </w:pPr>
      <w:hyperlink w:anchor="_Toc172206191" w:history="1">
        <w:r w:rsidRPr="00EF2A49">
          <w:rPr>
            <w:rStyle w:val="Hiperveza"/>
            <w:rFonts w:ascii="Cambria" w:hAnsi="Cambria" w:cstheme="minorHAnsi"/>
            <w:i/>
            <w:noProof/>
            <w:sz w:val="22"/>
            <w:szCs w:val="22"/>
          </w:rPr>
          <w:t xml:space="preserve">Tablica </w:t>
        </w:r>
        <w:r>
          <w:rPr>
            <w:rStyle w:val="Hiperveza"/>
            <w:rFonts w:ascii="Cambria" w:hAnsi="Cambria" w:cstheme="minorHAnsi"/>
            <w:i/>
            <w:noProof/>
            <w:sz w:val="22"/>
            <w:szCs w:val="22"/>
          </w:rPr>
          <w:t>3</w:t>
        </w:r>
        <w:r w:rsidRPr="00EF2A49">
          <w:rPr>
            <w:rStyle w:val="Hiperveza"/>
            <w:rFonts w:ascii="Cambria" w:hAnsi="Cambria" w:cstheme="minorHAnsi"/>
            <w:i/>
            <w:noProof/>
            <w:sz w:val="22"/>
            <w:szCs w:val="22"/>
          </w:rPr>
          <w:t xml:space="preserve">. </w:t>
        </w:r>
        <w:r w:rsidRPr="00EF2A49">
          <w:rPr>
            <w:rStyle w:val="Hiperveza"/>
            <w:rFonts w:ascii="Cambria" w:hAnsi="Cambria"/>
            <w:i/>
            <w:noProof/>
            <w:sz w:val="22"/>
            <w:szCs w:val="22"/>
          </w:rPr>
          <w:t xml:space="preserve">Podaci o </w:t>
        </w:r>
        <w:r>
          <w:rPr>
            <w:rStyle w:val="Hiperveza"/>
            <w:rFonts w:ascii="Cambria" w:hAnsi="Cambria"/>
            <w:i/>
            <w:noProof/>
            <w:sz w:val="22"/>
            <w:szCs w:val="22"/>
          </w:rPr>
          <w:t>stanovima</w:t>
        </w:r>
        <w:r w:rsidRPr="00EF2A49">
          <w:rPr>
            <w:rStyle w:val="Hiperveza"/>
            <w:rFonts w:ascii="Cambria" w:hAnsi="Cambria"/>
            <w:i/>
            <w:noProof/>
            <w:sz w:val="22"/>
            <w:szCs w:val="22"/>
          </w:rPr>
          <w:t xml:space="preserve"> u vlasništvu Općine Sta</w:t>
        </w:r>
        <w:r>
          <w:rPr>
            <w:rStyle w:val="Hiperveza"/>
            <w:rFonts w:ascii="Cambria" w:hAnsi="Cambria"/>
            <w:i/>
            <w:noProof/>
            <w:sz w:val="22"/>
            <w:szCs w:val="22"/>
          </w:rPr>
          <w:t>ri jankovci</w:t>
        </w:r>
        <w:r w:rsidRPr="00EF2A49">
          <w:rPr>
            <w:rFonts w:ascii="Cambria" w:hAnsi="Cambria"/>
            <w:noProof/>
            <w:webHidden/>
            <w:sz w:val="22"/>
            <w:szCs w:val="22"/>
          </w:rPr>
          <w:tab/>
        </w:r>
        <w:r>
          <w:rPr>
            <w:rFonts w:ascii="Cambria" w:hAnsi="Cambria"/>
            <w:noProof/>
            <w:webHidden/>
            <w:sz w:val="22"/>
            <w:szCs w:val="22"/>
          </w:rPr>
          <w:t>9</w:t>
        </w:r>
      </w:hyperlink>
    </w:p>
    <w:p w14:paraId="6692BF17" w14:textId="3D27597D" w:rsidR="00D40350" w:rsidRPr="00EF2A49" w:rsidRDefault="00D40350" w:rsidP="00D40350">
      <w:pPr>
        <w:pStyle w:val="Tablicaslika"/>
        <w:tabs>
          <w:tab w:val="right" w:leader="dot" w:pos="9060"/>
        </w:tabs>
        <w:rPr>
          <w:rFonts w:ascii="Cambria" w:hAnsi="Cambria"/>
          <w:smallCaps w:val="0"/>
          <w:noProof/>
          <w:kern w:val="2"/>
          <w:sz w:val="22"/>
          <w:szCs w:val="22"/>
          <w14:ligatures w14:val="standardContextual"/>
        </w:rPr>
      </w:pPr>
      <w:hyperlink w:anchor="_Toc172206192" w:history="1">
        <w:r w:rsidRPr="00EF2A49">
          <w:rPr>
            <w:rStyle w:val="Hiperveza"/>
            <w:rFonts w:ascii="Cambria" w:hAnsi="Cambria"/>
            <w:i/>
            <w:noProof/>
            <w:sz w:val="22"/>
            <w:szCs w:val="22"/>
          </w:rPr>
          <w:t xml:space="preserve">Tablica </w:t>
        </w:r>
        <w:r w:rsidR="0030288C">
          <w:rPr>
            <w:rStyle w:val="Hiperveza"/>
            <w:rFonts w:ascii="Cambria" w:hAnsi="Cambria"/>
            <w:i/>
            <w:noProof/>
            <w:sz w:val="22"/>
            <w:szCs w:val="22"/>
          </w:rPr>
          <w:t>4.</w:t>
        </w:r>
        <w:r w:rsidRPr="00EF2A49">
          <w:rPr>
            <w:rStyle w:val="Hiperveza"/>
            <w:rFonts w:ascii="Cambria" w:hAnsi="Cambria"/>
            <w:i/>
            <w:noProof/>
            <w:sz w:val="22"/>
            <w:szCs w:val="22"/>
          </w:rPr>
          <w:t>.</w:t>
        </w:r>
        <w:r w:rsidRPr="00EF2A49">
          <w:rPr>
            <w:rStyle w:val="Hiperveza"/>
            <w:rFonts w:ascii="Cambria" w:hAnsi="Cambria"/>
            <w:noProof/>
            <w:sz w:val="22"/>
            <w:szCs w:val="22"/>
          </w:rPr>
          <w:t xml:space="preserve"> </w:t>
        </w:r>
        <w:r w:rsidRPr="00EF2A49">
          <w:rPr>
            <w:rStyle w:val="Hiperveza"/>
            <w:rFonts w:ascii="Cambria" w:hAnsi="Cambria"/>
            <w:i/>
            <w:noProof/>
            <w:sz w:val="22"/>
            <w:szCs w:val="22"/>
          </w:rPr>
          <w:t>Plan razvojnih projekata u 202</w:t>
        </w:r>
        <w:r w:rsidR="00E00F0B">
          <w:rPr>
            <w:rStyle w:val="Hiperveza"/>
            <w:rFonts w:ascii="Cambria" w:hAnsi="Cambria"/>
            <w:i/>
            <w:noProof/>
            <w:sz w:val="22"/>
            <w:szCs w:val="22"/>
          </w:rPr>
          <w:t>6</w:t>
        </w:r>
        <w:r w:rsidRPr="00EF2A49">
          <w:rPr>
            <w:rStyle w:val="Hiperveza"/>
            <w:rFonts w:ascii="Cambria" w:hAnsi="Cambria"/>
            <w:i/>
            <w:noProof/>
            <w:sz w:val="22"/>
            <w:szCs w:val="22"/>
          </w:rPr>
          <w:t>. godini</w:t>
        </w:r>
        <w:r w:rsidRPr="00EF2A49">
          <w:rPr>
            <w:rFonts w:ascii="Cambria" w:hAnsi="Cambria"/>
            <w:noProof/>
            <w:webHidden/>
            <w:sz w:val="22"/>
            <w:szCs w:val="22"/>
          </w:rPr>
          <w:tab/>
        </w:r>
        <w:r w:rsidRPr="00EF2A49">
          <w:rPr>
            <w:rFonts w:ascii="Cambria" w:hAnsi="Cambria"/>
            <w:noProof/>
            <w:webHidden/>
            <w:sz w:val="22"/>
            <w:szCs w:val="22"/>
          </w:rPr>
          <w:fldChar w:fldCharType="begin"/>
        </w:r>
        <w:r w:rsidRPr="00EF2A49">
          <w:rPr>
            <w:rFonts w:ascii="Cambria" w:hAnsi="Cambria"/>
            <w:noProof/>
            <w:webHidden/>
            <w:sz w:val="22"/>
            <w:szCs w:val="22"/>
          </w:rPr>
          <w:instrText xml:space="preserve"> PAGEREF _Toc172206192 \h </w:instrText>
        </w:r>
        <w:r w:rsidRPr="00EF2A49">
          <w:rPr>
            <w:rFonts w:ascii="Cambria" w:hAnsi="Cambria"/>
            <w:noProof/>
            <w:webHidden/>
            <w:sz w:val="22"/>
            <w:szCs w:val="22"/>
          </w:rPr>
        </w:r>
        <w:r w:rsidRPr="00EF2A49">
          <w:rPr>
            <w:rFonts w:ascii="Cambria" w:hAnsi="Cambria"/>
            <w:noProof/>
            <w:webHidden/>
            <w:sz w:val="22"/>
            <w:szCs w:val="22"/>
          </w:rPr>
          <w:fldChar w:fldCharType="separate"/>
        </w:r>
        <w:r w:rsidR="006970E7">
          <w:rPr>
            <w:rFonts w:ascii="Cambria" w:hAnsi="Cambria"/>
            <w:noProof/>
            <w:webHidden/>
            <w:sz w:val="22"/>
            <w:szCs w:val="22"/>
          </w:rPr>
          <w:t>13</w:t>
        </w:r>
        <w:r w:rsidRPr="00EF2A49">
          <w:rPr>
            <w:rFonts w:ascii="Cambria" w:hAnsi="Cambria"/>
            <w:noProof/>
            <w:webHidden/>
            <w:sz w:val="22"/>
            <w:szCs w:val="22"/>
          </w:rPr>
          <w:fldChar w:fldCharType="end"/>
        </w:r>
      </w:hyperlink>
    </w:p>
    <w:p w14:paraId="26B9C959" w14:textId="153AE163" w:rsidR="00D40350" w:rsidRPr="00EF2A49" w:rsidRDefault="00D40350" w:rsidP="00D40350">
      <w:pPr>
        <w:pStyle w:val="Tablicaslika"/>
        <w:tabs>
          <w:tab w:val="right" w:leader="dot" w:pos="9060"/>
        </w:tabs>
        <w:rPr>
          <w:rFonts w:ascii="Cambria" w:hAnsi="Cambria"/>
          <w:smallCaps w:val="0"/>
          <w:noProof/>
          <w:kern w:val="2"/>
          <w:sz w:val="22"/>
          <w:szCs w:val="22"/>
          <w14:ligatures w14:val="standardContextual"/>
        </w:rPr>
      </w:pPr>
      <w:hyperlink w:anchor="_Toc172206193" w:history="1">
        <w:r w:rsidRPr="00EF2A49">
          <w:rPr>
            <w:rStyle w:val="Hiperveza"/>
            <w:rFonts w:ascii="Cambria" w:hAnsi="Cambria"/>
            <w:i/>
            <w:noProof/>
            <w:sz w:val="22"/>
            <w:szCs w:val="22"/>
          </w:rPr>
          <w:t xml:space="preserve">Tablica </w:t>
        </w:r>
        <w:r w:rsidR="0030288C">
          <w:rPr>
            <w:rStyle w:val="Hiperveza"/>
            <w:rFonts w:ascii="Cambria" w:hAnsi="Cambria"/>
            <w:i/>
            <w:noProof/>
            <w:sz w:val="22"/>
            <w:szCs w:val="22"/>
          </w:rPr>
          <w:t>5</w:t>
        </w:r>
        <w:r w:rsidRPr="00EF2A49">
          <w:rPr>
            <w:rStyle w:val="Hiperveza"/>
            <w:rFonts w:ascii="Cambria" w:hAnsi="Cambria"/>
            <w:i/>
            <w:noProof/>
            <w:sz w:val="22"/>
            <w:szCs w:val="22"/>
          </w:rPr>
          <w:t>. Pregled posebnih ciljeva i mjera</w:t>
        </w:r>
        <w:r w:rsidRPr="00EF2A49">
          <w:rPr>
            <w:rFonts w:ascii="Cambria" w:hAnsi="Cambria"/>
            <w:noProof/>
            <w:webHidden/>
            <w:sz w:val="22"/>
            <w:szCs w:val="22"/>
          </w:rPr>
          <w:tab/>
        </w:r>
        <w:r w:rsidRPr="00EF2A49">
          <w:rPr>
            <w:rFonts w:ascii="Cambria" w:hAnsi="Cambria"/>
            <w:noProof/>
            <w:webHidden/>
            <w:sz w:val="22"/>
            <w:szCs w:val="22"/>
          </w:rPr>
          <w:fldChar w:fldCharType="begin"/>
        </w:r>
        <w:r w:rsidRPr="00EF2A49">
          <w:rPr>
            <w:rFonts w:ascii="Cambria" w:hAnsi="Cambria"/>
            <w:noProof/>
            <w:webHidden/>
            <w:sz w:val="22"/>
            <w:szCs w:val="22"/>
          </w:rPr>
          <w:instrText xml:space="preserve"> PAGEREF _Toc172206193 \h </w:instrText>
        </w:r>
        <w:r w:rsidRPr="00EF2A49">
          <w:rPr>
            <w:rFonts w:ascii="Cambria" w:hAnsi="Cambria"/>
            <w:noProof/>
            <w:webHidden/>
            <w:sz w:val="22"/>
            <w:szCs w:val="22"/>
          </w:rPr>
        </w:r>
        <w:r w:rsidRPr="00EF2A49">
          <w:rPr>
            <w:rFonts w:ascii="Cambria" w:hAnsi="Cambria"/>
            <w:noProof/>
            <w:webHidden/>
            <w:sz w:val="22"/>
            <w:szCs w:val="22"/>
          </w:rPr>
          <w:fldChar w:fldCharType="separate"/>
        </w:r>
        <w:r w:rsidR="006970E7">
          <w:rPr>
            <w:rFonts w:ascii="Cambria" w:hAnsi="Cambria"/>
            <w:noProof/>
            <w:webHidden/>
            <w:sz w:val="22"/>
            <w:szCs w:val="22"/>
          </w:rPr>
          <w:t>23</w:t>
        </w:r>
        <w:r w:rsidRPr="00EF2A49">
          <w:rPr>
            <w:rFonts w:ascii="Cambria" w:hAnsi="Cambria"/>
            <w:noProof/>
            <w:webHidden/>
            <w:sz w:val="22"/>
            <w:szCs w:val="22"/>
          </w:rPr>
          <w:fldChar w:fldCharType="end"/>
        </w:r>
      </w:hyperlink>
    </w:p>
    <w:p w14:paraId="406E15B4" w14:textId="77777777" w:rsidR="00D40350" w:rsidRPr="00033E9D" w:rsidRDefault="00D40350" w:rsidP="00D40350">
      <w:pPr>
        <w:tabs>
          <w:tab w:val="left" w:pos="3540"/>
        </w:tabs>
        <w:spacing w:before="240"/>
        <w:jc w:val="both"/>
        <w:rPr>
          <w:rFonts w:ascii="Cambria" w:hAnsi="Cambria"/>
          <w:bCs/>
          <w:iCs/>
          <w:vertAlign w:val="superscript"/>
        </w:rPr>
      </w:pPr>
      <w:r w:rsidRPr="00165103">
        <w:rPr>
          <w:rFonts w:ascii="Cambria" w:hAnsi="Cambria"/>
          <w:bCs/>
          <w:i/>
          <w:vertAlign w:val="superscript"/>
        </w:rPr>
        <w:fldChar w:fldCharType="end"/>
      </w:r>
    </w:p>
    <w:p w14:paraId="5A4360F9" w14:textId="77777777" w:rsidR="00D40350" w:rsidRPr="00033E9D" w:rsidRDefault="00D40350" w:rsidP="00D40350">
      <w:pPr>
        <w:tabs>
          <w:tab w:val="left" w:pos="3540"/>
        </w:tabs>
        <w:spacing w:before="240"/>
        <w:jc w:val="center"/>
        <w:rPr>
          <w:rFonts w:ascii="Cambria" w:hAnsi="Cambria"/>
          <w:b/>
          <w:sz w:val="24"/>
          <w:szCs w:val="24"/>
        </w:rPr>
      </w:pPr>
      <w:r w:rsidRPr="00033E9D">
        <w:rPr>
          <w:rFonts w:ascii="Cambria" w:hAnsi="Cambria"/>
          <w:b/>
          <w:sz w:val="24"/>
          <w:szCs w:val="24"/>
        </w:rPr>
        <w:t>POPIS SLIKA</w:t>
      </w:r>
    </w:p>
    <w:p w14:paraId="65EC0E57" w14:textId="0B3C8EE8" w:rsidR="00D40350" w:rsidRPr="00EF2A49" w:rsidRDefault="00D40350" w:rsidP="00D40350">
      <w:pPr>
        <w:pStyle w:val="Tablicaslika"/>
        <w:tabs>
          <w:tab w:val="right" w:leader="dot" w:pos="9060"/>
        </w:tabs>
        <w:jc w:val="both"/>
        <w:rPr>
          <w:smallCaps w:val="0"/>
          <w:noProof/>
          <w:kern w:val="2"/>
          <w:sz w:val="22"/>
          <w:szCs w:val="22"/>
          <w14:ligatures w14:val="standardContextual"/>
        </w:rPr>
      </w:pPr>
      <w:r w:rsidRPr="00165103">
        <w:rPr>
          <w:rFonts w:ascii="Cambria" w:hAnsi="Cambria"/>
          <w:sz w:val="22"/>
          <w:szCs w:val="22"/>
        </w:rPr>
        <w:fldChar w:fldCharType="begin"/>
      </w:r>
      <w:r w:rsidRPr="00165103">
        <w:rPr>
          <w:rFonts w:ascii="Cambria" w:hAnsi="Cambria"/>
          <w:sz w:val="22"/>
          <w:szCs w:val="22"/>
        </w:rPr>
        <w:instrText xml:space="preserve"> TOC \h \z \c "Slika" </w:instrText>
      </w:r>
      <w:r w:rsidRPr="00165103">
        <w:rPr>
          <w:rFonts w:ascii="Cambria" w:hAnsi="Cambria"/>
          <w:sz w:val="22"/>
          <w:szCs w:val="22"/>
        </w:rPr>
        <w:fldChar w:fldCharType="separate"/>
      </w:r>
      <w:hyperlink w:anchor="_Toc172206208" w:history="1">
        <w:r w:rsidRPr="00EF2A49">
          <w:rPr>
            <w:rStyle w:val="Hiperveza"/>
            <w:rFonts w:ascii="Cambria" w:hAnsi="Cambria"/>
            <w:i/>
            <w:noProof/>
            <w:sz w:val="22"/>
            <w:szCs w:val="22"/>
          </w:rPr>
          <w:t>Slika 1. Kaskadiranje strateškog cilja upravljanja nekretninama Općine Sta</w:t>
        </w:r>
        <w:r w:rsidR="005E4897">
          <w:rPr>
            <w:rStyle w:val="Hiperveza"/>
            <w:rFonts w:ascii="Cambria" w:hAnsi="Cambria"/>
            <w:i/>
            <w:noProof/>
            <w:sz w:val="22"/>
            <w:szCs w:val="22"/>
          </w:rPr>
          <w:t>ri jankovci</w:t>
        </w:r>
        <w:r w:rsidRPr="00EF2A49">
          <w:rPr>
            <w:noProof/>
            <w:webHidden/>
            <w:sz w:val="22"/>
            <w:szCs w:val="22"/>
          </w:rPr>
          <w:tab/>
        </w:r>
        <w:r w:rsidRPr="00EF2A49">
          <w:rPr>
            <w:noProof/>
            <w:webHidden/>
            <w:sz w:val="22"/>
            <w:szCs w:val="22"/>
          </w:rPr>
          <w:fldChar w:fldCharType="begin"/>
        </w:r>
        <w:r w:rsidRPr="00EF2A49">
          <w:rPr>
            <w:noProof/>
            <w:webHidden/>
            <w:sz w:val="22"/>
            <w:szCs w:val="22"/>
          </w:rPr>
          <w:instrText xml:space="preserve"> PAGEREF _Toc172206208 \h </w:instrText>
        </w:r>
        <w:r w:rsidRPr="00EF2A49">
          <w:rPr>
            <w:noProof/>
            <w:webHidden/>
            <w:sz w:val="22"/>
            <w:szCs w:val="22"/>
          </w:rPr>
        </w:r>
        <w:r w:rsidRPr="00EF2A49">
          <w:rPr>
            <w:noProof/>
            <w:webHidden/>
            <w:sz w:val="22"/>
            <w:szCs w:val="22"/>
          </w:rPr>
          <w:fldChar w:fldCharType="separate"/>
        </w:r>
        <w:r w:rsidR="006970E7">
          <w:rPr>
            <w:noProof/>
            <w:webHidden/>
            <w:sz w:val="22"/>
            <w:szCs w:val="22"/>
          </w:rPr>
          <w:t>19</w:t>
        </w:r>
        <w:r w:rsidRPr="00EF2A49">
          <w:rPr>
            <w:noProof/>
            <w:webHidden/>
            <w:sz w:val="22"/>
            <w:szCs w:val="22"/>
          </w:rPr>
          <w:fldChar w:fldCharType="end"/>
        </w:r>
      </w:hyperlink>
    </w:p>
    <w:p w14:paraId="2BEF104D" w14:textId="77777777" w:rsidR="00D40350" w:rsidRPr="00033E9D" w:rsidRDefault="00D40350" w:rsidP="00D40350">
      <w:pPr>
        <w:tabs>
          <w:tab w:val="left" w:pos="3540"/>
        </w:tabs>
        <w:jc w:val="both"/>
        <w:rPr>
          <w:rStyle w:val="Hiperveza"/>
          <w:rFonts w:ascii="Cambria" w:eastAsia="Times New Roman" w:hAnsi="Cambria" w:cs="Times New Roman"/>
          <w:b/>
          <w:i/>
          <w:iCs/>
          <w:smallCaps/>
          <w:noProof/>
          <w:color w:val="auto"/>
        </w:rPr>
      </w:pPr>
      <w:r w:rsidRPr="00165103">
        <w:rPr>
          <w:rFonts w:ascii="Cambria" w:hAnsi="Cambria"/>
        </w:rPr>
        <w:fldChar w:fldCharType="end"/>
      </w:r>
      <w:r w:rsidRPr="00033E9D">
        <w:rPr>
          <w:rStyle w:val="Hiperveza"/>
          <w:rFonts w:ascii="Cambria" w:eastAsia="Times New Roman" w:hAnsi="Cambria" w:cs="Times New Roman"/>
          <w:b/>
          <w:i/>
          <w:iCs/>
          <w:noProof/>
          <w:color w:val="auto"/>
        </w:rPr>
        <w:br w:type="page"/>
      </w:r>
    </w:p>
    <w:p w14:paraId="0D5114A5" w14:textId="77777777" w:rsidR="00D40350" w:rsidRPr="00E9238A" w:rsidRDefault="00D40350" w:rsidP="00D40350">
      <w:pPr>
        <w:pStyle w:val="Naslov1"/>
        <w:keepNext w:val="0"/>
        <w:keepLines w:val="0"/>
        <w:numPr>
          <w:ilvl w:val="0"/>
          <w:numId w:val="1"/>
        </w:numPr>
        <w:tabs>
          <w:tab w:val="left" w:pos="993"/>
        </w:tabs>
        <w:spacing w:before="0" w:after="200"/>
        <w:ind w:left="567" w:firstLine="0"/>
        <w:jc w:val="both"/>
        <w:rPr>
          <w:rFonts w:ascii="Cambria" w:hAnsi="Cambria" w:cs="Times New Roman"/>
          <w:b/>
          <w:bCs/>
          <w:color w:val="auto"/>
          <w:sz w:val="26"/>
          <w:szCs w:val="26"/>
        </w:rPr>
      </w:pPr>
      <w:bookmarkStart w:id="93" w:name="_Toc462657743"/>
      <w:bookmarkStart w:id="94" w:name="_Toc172206052"/>
      <w:r w:rsidRPr="00E9238A">
        <w:rPr>
          <w:rFonts w:ascii="Cambria" w:hAnsi="Cambria" w:cs="Times New Roman"/>
          <w:b/>
          <w:bCs/>
          <w:color w:val="auto"/>
          <w:sz w:val="26"/>
          <w:szCs w:val="26"/>
        </w:rPr>
        <w:lastRenderedPageBreak/>
        <w:t>UVOD</w:t>
      </w:r>
      <w:bookmarkEnd w:id="93"/>
      <w:bookmarkEnd w:id="94"/>
    </w:p>
    <w:p w14:paraId="7A91BA08" w14:textId="77D8D78C" w:rsidR="00D40350" w:rsidRPr="00033E9D" w:rsidRDefault="00D40350" w:rsidP="00D40350">
      <w:pPr>
        <w:pStyle w:val="t-9-8"/>
        <w:spacing w:before="0" w:beforeAutospacing="0" w:after="200" w:afterAutospacing="0" w:line="276" w:lineRule="auto"/>
        <w:ind w:firstLine="567"/>
        <w:jc w:val="both"/>
        <w:rPr>
          <w:rFonts w:ascii="Cambria" w:hAnsi="Cambria"/>
        </w:rPr>
      </w:pPr>
      <w:r w:rsidRPr="00033E9D">
        <w:rPr>
          <w:rFonts w:ascii="Cambria" w:hAnsi="Cambria"/>
        </w:rPr>
        <w:t xml:space="preserve">Općina </w:t>
      </w:r>
      <w:r>
        <w:rPr>
          <w:rFonts w:ascii="Cambria" w:hAnsi="Cambria"/>
        </w:rPr>
        <w:t>Sta</w:t>
      </w:r>
      <w:r w:rsidR="00F8076F">
        <w:rPr>
          <w:rFonts w:ascii="Cambria" w:hAnsi="Cambria"/>
        </w:rPr>
        <w:t>ri Jankovci</w:t>
      </w:r>
      <w:r w:rsidRPr="00033E9D">
        <w:rPr>
          <w:rFonts w:ascii="Cambria" w:hAnsi="Cambria"/>
        </w:rPr>
        <w:t xml:space="preserve"> izrađuje </w:t>
      </w:r>
      <w:r w:rsidR="005224CB">
        <w:rPr>
          <w:rFonts w:ascii="Cambria" w:hAnsi="Cambria"/>
        </w:rPr>
        <w:t>Godišnji p</w:t>
      </w:r>
      <w:r w:rsidRPr="00033E9D">
        <w:rPr>
          <w:rFonts w:ascii="Cambria" w:hAnsi="Cambria"/>
        </w:rPr>
        <w:t xml:space="preserve">lan upravljanja </w:t>
      </w:r>
      <w:r>
        <w:rPr>
          <w:rFonts w:ascii="Cambria" w:hAnsi="Cambria"/>
        </w:rPr>
        <w:t>nekretninama i pokretninama</w:t>
      </w:r>
      <w:r w:rsidRPr="00033E9D">
        <w:rPr>
          <w:rFonts w:ascii="Cambria" w:hAnsi="Cambria"/>
        </w:rPr>
        <w:t xml:space="preserve"> u vlasništvu Općine </w:t>
      </w:r>
      <w:r>
        <w:rPr>
          <w:rFonts w:ascii="Cambria" w:hAnsi="Cambria"/>
        </w:rPr>
        <w:t>Sta</w:t>
      </w:r>
      <w:r w:rsidR="00F8076F">
        <w:rPr>
          <w:rFonts w:ascii="Cambria" w:hAnsi="Cambria"/>
        </w:rPr>
        <w:t>ri Jankovci</w:t>
      </w:r>
      <w:r w:rsidR="00FB773B">
        <w:rPr>
          <w:rFonts w:ascii="Cambria" w:hAnsi="Cambria"/>
        </w:rPr>
        <w:t xml:space="preserve"> </w:t>
      </w:r>
      <w:r>
        <w:rPr>
          <w:rFonts w:ascii="Cambria" w:hAnsi="Cambria"/>
        </w:rPr>
        <w:t>(dalje u tekstu</w:t>
      </w:r>
      <w:r w:rsidR="00F8076F">
        <w:rPr>
          <w:rFonts w:ascii="Cambria" w:hAnsi="Cambria"/>
        </w:rPr>
        <w:t>:</w:t>
      </w:r>
      <w:r>
        <w:rPr>
          <w:rFonts w:ascii="Cambria" w:hAnsi="Cambria"/>
        </w:rPr>
        <w:t xml:space="preserve"> </w:t>
      </w:r>
      <w:r w:rsidR="00FB773B">
        <w:rPr>
          <w:rFonts w:ascii="Cambria" w:hAnsi="Cambria"/>
        </w:rPr>
        <w:t>Godišnji plan upravljanja</w:t>
      </w:r>
      <w:r>
        <w:rPr>
          <w:rFonts w:ascii="Cambria" w:hAnsi="Cambria"/>
        </w:rPr>
        <w:t xml:space="preserve">) </w:t>
      </w:r>
      <w:r w:rsidRPr="00033E9D">
        <w:rPr>
          <w:rFonts w:ascii="Cambria" w:hAnsi="Cambria"/>
        </w:rPr>
        <w:t xml:space="preserve">za </w:t>
      </w:r>
      <w:r>
        <w:rPr>
          <w:rFonts w:ascii="Cambria" w:hAnsi="Cambria"/>
        </w:rPr>
        <w:t>razdoblje od godinu dana</w:t>
      </w:r>
      <w:r w:rsidRPr="00033E9D">
        <w:rPr>
          <w:rFonts w:ascii="Cambria" w:hAnsi="Cambria"/>
        </w:rPr>
        <w:t xml:space="preserve">. </w:t>
      </w:r>
      <w:r w:rsidRPr="00410783">
        <w:rPr>
          <w:rFonts w:ascii="Cambria" w:hAnsi="Cambria"/>
        </w:rPr>
        <w:t xml:space="preserve">Donošenje </w:t>
      </w:r>
      <w:r w:rsidR="00F63B18">
        <w:rPr>
          <w:rFonts w:ascii="Cambria" w:hAnsi="Cambria"/>
        </w:rPr>
        <w:t>Godišnjeg pl</w:t>
      </w:r>
      <w:r w:rsidRPr="00410783">
        <w:rPr>
          <w:rFonts w:ascii="Cambria" w:hAnsi="Cambria"/>
        </w:rPr>
        <w:t xml:space="preserve">ana upravljanja utvrđeno je člankom 54. </w:t>
      </w:r>
      <w:r w:rsidRPr="00410783">
        <w:rPr>
          <w:rFonts w:ascii="Cambria" w:hAnsi="Cambria"/>
          <w:bCs/>
        </w:rPr>
        <w:t xml:space="preserve">Zakona o upravljanju </w:t>
      </w:r>
      <w:bookmarkStart w:id="95" w:name="_Hlk169684194"/>
      <w:r w:rsidRPr="00410783">
        <w:rPr>
          <w:rFonts w:ascii="Cambria" w:hAnsi="Cambria"/>
          <w:bCs/>
        </w:rPr>
        <w:t xml:space="preserve">nekretninama i pokretninama </w:t>
      </w:r>
      <w:bookmarkEnd w:id="95"/>
      <w:r w:rsidRPr="00410783">
        <w:rPr>
          <w:rFonts w:ascii="Cambria" w:hAnsi="Cambria"/>
          <w:bCs/>
        </w:rPr>
        <w:t>u vlasništvu Republike Hrvatske (»Narodne novine«, broj 155/23)</w:t>
      </w:r>
      <w:r w:rsidRPr="00410783">
        <w:rPr>
          <w:rFonts w:ascii="Cambria" w:hAnsi="Cambria"/>
        </w:rPr>
        <w:t>.</w:t>
      </w:r>
    </w:p>
    <w:p w14:paraId="439AB8AC" w14:textId="262BB069" w:rsidR="00D40350" w:rsidRDefault="00D40350" w:rsidP="00D40350">
      <w:pPr>
        <w:pStyle w:val="t-9-8"/>
        <w:spacing w:before="200" w:beforeAutospacing="0" w:after="200" w:afterAutospacing="0" w:line="276" w:lineRule="auto"/>
        <w:ind w:firstLine="567"/>
        <w:jc w:val="both"/>
        <w:rPr>
          <w:rFonts w:ascii="Cambria" w:hAnsi="Cambria"/>
        </w:rPr>
      </w:pPr>
      <w:r w:rsidRPr="00033E9D">
        <w:rPr>
          <w:rFonts w:ascii="Cambria" w:hAnsi="Cambria"/>
        </w:rPr>
        <w:t xml:space="preserve">Navedenim </w:t>
      </w:r>
      <w:r w:rsidR="00E45E2F">
        <w:rPr>
          <w:rFonts w:ascii="Cambria" w:hAnsi="Cambria"/>
        </w:rPr>
        <w:t>Godišnjim p</w:t>
      </w:r>
      <w:r w:rsidR="00F8076F">
        <w:rPr>
          <w:rFonts w:ascii="Cambria" w:hAnsi="Cambria"/>
        </w:rPr>
        <w:t>lanom upravljanja</w:t>
      </w:r>
      <w:r w:rsidRPr="00033E9D">
        <w:rPr>
          <w:rFonts w:ascii="Cambria" w:hAnsi="Cambria"/>
        </w:rPr>
        <w:t xml:space="preserve"> obuhvatit će se i ciljevi, smjernice i provedbene mjere upravljanja pojedinim oblikom imovine u vlasništvu Općine </w:t>
      </w:r>
      <w:r>
        <w:rPr>
          <w:rFonts w:ascii="Cambria" w:hAnsi="Cambria"/>
        </w:rPr>
        <w:t>Sta</w:t>
      </w:r>
      <w:r w:rsidR="00F8076F">
        <w:rPr>
          <w:rFonts w:ascii="Cambria" w:hAnsi="Cambria"/>
        </w:rPr>
        <w:t>ri Jankovci</w:t>
      </w:r>
      <w:r>
        <w:rPr>
          <w:rFonts w:ascii="Cambria" w:hAnsi="Cambria"/>
        </w:rPr>
        <w:t xml:space="preserve"> </w:t>
      </w:r>
      <w:r w:rsidRPr="00033E9D">
        <w:rPr>
          <w:rFonts w:ascii="Cambria" w:hAnsi="Cambria"/>
        </w:rPr>
        <w:t xml:space="preserve">u svrhu provođenja Strategije. </w:t>
      </w:r>
    </w:p>
    <w:p w14:paraId="21AB6A64" w14:textId="0F218E1F" w:rsidR="00D40350" w:rsidRPr="00033E9D" w:rsidRDefault="00D40350" w:rsidP="00D40350">
      <w:pPr>
        <w:pStyle w:val="t-9-8"/>
        <w:spacing w:before="200" w:beforeAutospacing="0" w:after="200" w:afterAutospacing="0" w:line="276" w:lineRule="auto"/>
        <w:ind w:firstLine="567"/>
        <w:jc w:val="both"/>
        <w:rPr>
          <w:rFonts w:ascii="Cambria" w:hAnsi="Cambria"/>
        </w:rPr>
      </w:pPr>
      <w:r w:rsidRPr="00033E9D">
        <w:rPr>
          <w:rFonts w:ascii="Cambria" w:hAnsi="Cambria"/>
        </w:rPr>
        <w:t xml:space="preserve">Smjernice Strategije, a time i odrednica </w:t>
      </w:r>
      <w:r w:rsidR="00E45E2F">
        <w:rPr>
          <w:rFonts w:ascii="Cambria" w:hAnsi="Cambria"/>
        </w:rPr>
        <w:t>Godišnjeg p</w:t>
      </w:r>
      <w:r w:rsidR="00196481">
        <w:rPr>
          <w:rFonts w:ascii="Cambria" w:hAnsi="Cambria"/>
        </w:rPr>
        <w:t>lana upravljanja</w:t>
      </w:r>
      <w:r w:rsidRPr="00033E9D">
        <w:rPr>
          <w:rFonts w:ascii="Cambria" w:hAnsi="Cambria"/>
        </w:rPr>
        <w:t xml:space="preserve"> jest pronalaženje optimalnih rješenja koja će dugoročno očuvati imovinu, čuvati interese Općine </w:t>
      </w:r>
      <w:r>
        <w:rPr>
          <w:rFonts w:ascii="Cambria" w:hAnsi="Cambria"/>
        </w:rPr>
        <w:t>St</w:t>
      </w:r>
      <w:r w:rsidR="00196481">
        <w:rPr>
          <w:rFonts w:ascii="Cambria" w:hAnsi="Cambria"/>
        </w:rPr>
        <w:t>ari Jankovci</w:t>
      </w:r>
      <w:r w:rsidRPr="00033E9D">
        <w:rPr>
          <w:rFonts w:ascii="Cambria" w:hAnsi="Cambria"/>
        </w:rPr>
        <w:t xml:space="preserve"> i generirati gospodarski rast kako bi se osigurala kontrola, javni interes i pravično raspolaganje </w:t>
      </w:r>
      <w:r>
        <w:rPr>
          <w:rFonts w:ascii="Cambria" w:hAnsi="Cambria"/>
        </w:rPr>
        <w:t>nekretninama i pokretninama</w:t>
      </w:r>
      <w:r w:rsidRPr="00033E9D">
        <w:rPr>
          <w:rFonts w:ascii="Cambria" w:hAnsi="Cambria"/>
        </w:rPr>
        <w:t xml:space="preserve"> u vlasništvu Općine.</w:t>
      </w:r>
    </w:p>
    <w:p w14:paraId="481D31E1" w14:textId="041EE0FD" w:rsidR="00D40350" w:rsidRPr="00033E9D" w:rsidRDefault="00D40350" w:rsidP="00D40350">
      <w:pPr>
        <w:pStyle w:val="t-9-8"/>
        <w:spacing w:before="200" w:beforeAutospacing="0" w:after="200" w:afterAutospacing="0" w:line="276" w:lineRule="auto"/>
        <w:ind w:firstLine="567"/>
        <w:jc w:val="both"/>
        <w:rPr>
          <w:rFonts w:ascii="Cambria" w:hAnsi="Cambria"/>
        </w:rPr>
      </w:pPr>
      <w:r w:rsidRPr="00033E9D">
        <w:rPr>
          <w:rFonts w:ascii="Cambria" w:hAnsi="Cambria"/>
        </w:rPr>
        <w:t xml:space="preserve">Strategija upravljanja </w:t>
      </w:r>
      <w:r w:rsidR="008D7BB6">
        <w:rPr>
          <w:rFonts w:ascii="Cambria" w:hAnsi="Cambria"/>
        </w:rPr>
        <w:t>nekretninama i pokretninama</w:t>
      </w:r>
      <w:r w:rsidRPr="00033E9D">
        <w:rPr>
          <w:rFonts w:ascii="Cambria" w:hAnsi="Cambria"/>
        </w:rPr>
        <w:t xml:space="preserve"> u vlasništvu Općine </w:t>
      </w:r>
      <w:r>
        <w:rPr>
          <w:rFonts w:ascii="Cambria" w:hAnsi="Cambria"/>
        </w:rPr>
        <w:t>Sta</w:t>
      </w:r>
      <w:r w:rsidR="008D7BB6">
        <w:rPr>
          <w:rFonts w:ascii="Cambria" w:hAnsi="Cambria"/>
        </w:rPr>
        <w:t xml:space="preserve">ri Jankovci </w:t>
      </w:r>
      <w:r w:rsidRPr="00033E9D">
        <w:rPr>
          <w:rFonts w:ascii="Cambria" w:hAnsi="Cambria"/>
        </w:rPr>
        <w:t xml:space="preserve">za razdoblje od </w:t>
      </w:r>
      <w:r w:rsidRPr="002641F2">
        <w:rPr>
          <w:rFonts w:ascii="Cambria" w:hAnsi="Cambria"/>
        </w:rPr>
        <w:t>20</w:t>
      </w:r>
      <w:r w:rsidR="008D7BB6">
        <w:rPr>
          <w:rFonts w:ascii="Cambria" w:hAnsi="Cambria"/>
        </w:rPr>
        <w:t>26</w:t>
      </w:r>
      <w:r w:rsidRPr="002641F2">
        <w:rPr>
          <w:rFonts w:ascii="Cambria" w:hAnsi="Cambria"/>
        </w:rPr>
        <w:t>. do 20</w:t>
      </w:r>
      <w:r w:rsidR="008D7BB6">
        <w:rPr>
          <w:rFonts w:ascii="Cambria" w:hAnsi="Cambria"/>
        </w:rPr>
        <w:t>35</w:t>
      </w:r>
      <w:r w:rsidRPr="002641F2">
        <w:rPr>
          <w:rFonts w:ascii="Cambria" w:hAnsi="Cambria"/>
        </w:rPr>
        <w:t>.</w:t>
      </w:r>
      <w:r w:rsidRPr="00033E9D">
        <w:rPr>
          <w:rFonts w:ascii="Cambria" w:hAnsi="Cambria"/>
        </w:rPr>
        <w:t xml:space="preserve"> godine, </w:t>
      </w:r>
      <w:r w:rsidR="00E45E2F">
        <w:rPr>
          <w:rFonts w:ascii="Cambria" w:hAnsi="Cambria"/>
        </w:rPr>
        <w:t>Godišnji p</w:t>
      </w:r>
      <w:r w:rsidRPr="00033E9D">
        <w:rPr>
          <w:rFonts w:ascii="Cambria" w:hAnsi="Cambria"/>
        </w:rPr>
        <w:t xml:space="preserve">lan upravljanja </w:t>
      </w:r>
      <w:r>
        <w:rPr>
          <w:rFonts w:ascii="Cambria" w:hAnsi="Cambria"/>
        </w:rPr>
        <w:t>nekretninama i pokretninama</w:t>
      </w:r>
      <w:r w:rsidRPr="00033E9D">
        <w:rPr>
          <w:rFonts w:ascii="Cambria" w:hAnsi="Cambria"/>
        </w:rPr>
        <w:t xml:space="preserve"> u vlasništvu Općine </w:t>
      </w:r>
      <w:r>
        <w:rPr>
          <w:rFonts w:ascii="Cambria" w:hAnsi="Cambria"/>
        </w:rPr>
        <w:t>Sta</w:t>
      </w:r>
      <w:r w:rsidR="008D7BB6">
        <w:rPr>
          <w:rFonts w:ascii="Cambria" w:hAnsi="Cambria"/>
        </w:rPr>
        <w:t>ri Jankovci</w:t>
      </w:r>
      <w:r w:rsidRPr="00033E9D">
        <w:rPr>
          <w:rFonts w:ascii="Cambria" w:hAnsi="Cambria"/>
        </w:rPr>
        <w:t xml:space="preserve"> i Izvješće o provedbi </w:t>
      </w:r>
      <w:r w:rsidR="0062197A">
        <w:rPr>
          <w:rFonts w:ascii="Cambria" w:hAnsi="Cambria"/>
        </w:rPr>
        <w:t>Godišnjeg p</w:t>
      </w:r>
      <w:r w:rsidRPr="00033E9D">
        <w:rPr>
          <w:rFonts w:ascii="Cambria" w:hAnsi="Cambria"/>
        </w:rPr>
        <w:t>lana upravljanja</w:t>
      </w:r>
      <w:r>
        <w:rPr>
          <w:rFonts w:ascii="Cambria" w:hAnsi="Cambria"/>
        </w:rPr>
        <w:t xml:space="preserve"> nekretninama i pokretninama</w:t>
      </w:r>
      <w:r w:rsidRPr="00033E9D">
        <w:rPr>
          <w:rFonts w:ascii="Cambria" w:hAnsi="Cambria"/>
        </w:rPr>
        <w:t xml:space="preserve">, tri su ključna i međusobno povezana dokumenta upravljanja i raspolaganja </w:t>
      </w:r>
      <w:r>
        <w:rPr>
          <w:rFonts w:ascii="Cambria" w:hAnsi="Cambria"/>
        </w:rPr>
        <w:t>nekretninama i pokretninama</w:t>
      </w:r>
      <w:r w:rsidRPr="00033E9D">
        <w:rPr>
          <w:rFonts w:ascii="Cambria" w:hAnsi="Cambria"/>
        </w:rPr>
        <w:t xml:space="preserve">. Strategijom upravljanja </w:t>
      </w:r>
      <w:r w:rsidR="008D7BB6">
        <w:rPr>
          <w:rFonts w:ascii="Cambria" w:hAnsi="Cambria"/>
        </w:rPr>
        <w:t>nekretninama i pokretninama</w:t>
      </w:r>
      <w:r w:rsidRPr="00033E9D">
        <w:rPr>
          <w:rFonts w:ascii="Cambria" w:hAnsi="Cambria"/>
        </w:rPr>
        <w:t xml:space="preserve"> u vlasništvu Općine </w:t>
      </w:r>
      <w:r>
        <w:rPr>
          <w:rFonts w:ascii="Cambria" w:hAnsi="Cambria"/>
        </w:rPr>
        <w:t>Sta</w:t>
      </w:r>
      <w:r w:rsidR="008D7BB6">
        <w:rPr>
          <w:rFonts w:ascii="Cambria" w:hAnsi="Cambria"/>
        </w:rPr>
        <w:t>ri Jankovci</w:t>
      </w:r>
      <w:r w:rsidRPr="00033E9D">
        <w:rPr>
          <w:rFonts w:ascii="Cambria" w:hAnsi="Cambria"/>
        </w:rPr>
        <w:t xml:space="preserve"> za razdoblje od </w:t>
      </w:r>
      <w:r w:rsidRPr="00CA0493">
        <w:rPr>
          <w:rFonts w:ascii="Cambria" w:hAnsi="Cambria"/>
        </w:rPr>
        <w:t>20</w:t>
      </w:r>
      <w:r w:rsidR="008D7BB6">
        <w:rPr>
          <w:rFonts w:ascii="Cambria" w:hAnsi="Cambria"/>
        </w:rPr>
        <w:t>26</w:t>
      </w:r>
      <w:r w:rsidRPr="00CA0493">
        <w:rPr>
          <w:rFonts w:ascii="Cambria" w:hAnsi="Cambria"/>
        </w:rPr>
        <w:t>. do 20</w:t>
      </w:r>
      <w:r w:rsidR="008D7BB6">
        <w:rPr>
          <w:rFonts w:ascii="Cambria" w:hAnsi="Cambria"/>
        </w:rPr>
        <w:t>35</w:t>
      </w:r>
      <w:r w:rsidRPr="00CA0493">
        <w:rPr>
          <w:rFonts w:ascii="Cambria" w:hAnsi="Cambria"/>
        </w:rPr>
        <w:t>.</w:t>
      </w:r>
      <w:r w:rsidRPr="00033E9D">
        <w:rPr>
          <w:rFonts w:ascii="Cambria" w:hAnsi="Cambria"/>
        </w:rPr>
        <w:t xml:space="preserve"> godine (dalje u tekstu: Strategija) određeni su srednjoročni ciljevi i smjernice upravljanja imovinom uvažavajući pri tome gospodarske i razvojne interese Općine </w:t>
      </w:r>
      <w:r>
        <w:rPr>
          <w:rFonts w:ascii="Cambria" w:hAnsi="Cambria"/>
        </w:rPr>
        <w:t>Sta</w:t>
      </w:r>
      <w:r w:rsidR="008D7BB6">
        <w:rPr>
          <w:rFonts w:ascii="Cambria" w:hAnsi="Cambria"/>
        </w:rPr>
        <w:t>ri Jankovci</w:t>
      </w:r>
      <w:r>
        <w:rPr>
          <w:rFonts w:ascii="Cambria" w:hAnsi="Cambria"/>
        </w:rPr>
        <w:t>.</w:t>
      </w:r>
      <w:r w:rsidRPr="00033E9D">
        <w:rPr>
          <w:rFonts w:ascii="Cambria" w:hAnsi="Cambria"/>
        </w:rPr>
        <w:t xml:space="preserve"> </w:t>
      </w:r>
      <w:r w:rsidR="00115008">
        <w:rPr>
          <w:rFonts w:ascii="Cambria" w:hAnsi="Cambria"/>
        </w:rPr>
        <w:t>Godišnji p</w:t>
      </w:r>
      <w:r w:rsidRPr="00033E9D">
        <w:rPr>
          <w:rFonts w:ascii="Cambria" w:hAnsi="Cambria"/>
        </w:rPr>
        <w:t xml:space="preserve">lanovi upravljanja </w:t>
      </w:r>
      <w:r>
        <w:rPr>
          <w:rFonts w:ascii="Cambria" w:hAnsi="Cambria"/>
        </w:rPr>
        <w:t>nekretninama i pokretninama</w:t>
      </w:r>
      <w:r w:rsidRPr="00033E9D">
        <w:rPr>
          <w:rFonts w:ascii="Cambria" w:hAnsi="Cambria"/>
        </w:rPr>
        <w:t xml:space="preserve"> u vlasništvu Općine </w:t>
      </w:r>
      <w:r>
        <w:rPr>
          <w:rFonts w:ascii="Cambria" w:hAnsi="Cambria"/>
        </w:rPr>
        <w:t>St</w:t>
      </w:r>
      <w:r w:rsidR="008D7BB6">
        <w:rPr>
          <w:rFonts w:ascii="Cambria" w:hAnsi="Cambria"/>
        </w:rPr>
        <w:t>ari Jankovci</w:t>
      </w:r>
      <w:r w:rsidRPr="00033E9D">
        <w:rPr>
          <w:rFonts w:ascii="Cambria" w:hAnsi="Cambria"/>
        </w:rPr>
        <w:t xml:space="preserve"> usklađeni su sa Strategijom, a sadrže detaljnu analizu stanja i razrađene planirane aktivnosti u upravljanju pojedinim oblicima imovine u vlasništvu Općine </w:t>
      </w:r>
      <w:r>
        <w:rPr>
          <w:rFonts w:ascii="Cambria" w:hAnsi="Cambria"/>
        </w:rPr>
        <w:t>St</w:t>
      </w:r>
      <w:r w:rsidR="008D7BB6">
        <w:rPr>
          <w:rFonts w:ascii="Cambria" w:hAnsi="Cambria"/>
        </w:rPr>
        <w:t>ari Jankovci</w:t>
      </w:r>
      <w:r>
        <w:rPr>
          <w:rFonts w:ascii="Cambria" w:hAnsi="Cambria"/>
        </w:rPr>
        <w:t>.</w:t>
      </w:r>
    </w:p>
    <w:p w14:paraId="230F5D61" w14:textId="52C231DF" w:rsidR="00D40350" w:rsidRPr="00441468" w:rsidRDefault="00D40350" w:rsidP="00D40350">
      <w:pPr>
        <w:ind w:firstLine="567"/>
        <w:jc w:val="both"/>
        <w:rPr>
          <w:rFonts w:ascii="Cambria" w:eastAsia="Times New Roman" w:hAnsi="Cambria" w:cs="Times New Roman"/>
          <w:color w:val="000000"/>
          <w:sz w:val="24"/>
          <w:szCs w:val="24"/>
        </w:rPr>
      </w:pPr>
      <w:r w:rsidRPr="00441468">
        <w:rPr>
          <w:rFonts w:ascii="Cambria" w:eastAsia="Times New Roman" w:hAnsi="Cambria" w:cs="Times New Roman"/>
          <w:sz w:val="24"/>
          <w:szCs w:val="24"/>
        </w:rPr>
        <w:t xml:space="preserve">Izvješće o provedbi </w:t>
      </w:r>
      <w:r w:rsidR="009201B2">
        <w:rPr>
          <w:rFonts w:ascii="Cambria" w:eastAsia="Times New Roman" w:hAnsi="Cambria" w:cs="Times New Roman"/>
          <w:sz w:val="24"/>
          <w:szCs w:val="24"/>
        </w:rPr>
        <w:t>Godišnjeg plana upravljanja</w:t>
      </w:r>
      <w:r w:rsidRPr="00441468">
        <w:rPr>
          <w:rFonts w:ascii="Cambria" w:eastAsia="Times New Roman" w:hAnsi="Cambria" w:cs="Times New Roman"/>
          <w:sz w:val="24"/>
          <w:szCs w:val="24"/>
        </w:rPr>
        <w:t>, kao treći ključni dokument upravljanja nekretninama i pokretninama, izrađuje se do 30. rujna tekuće godine za prethodnu godinu</w:t>
      </w:r>
      <w:r w:rsidRPr="00441468">
        <w:rPr>
          <w:rFonts w:ascii="Cambria" w:eastAsia="Times New Roman" w:hAnsi="Cambria" w:cs="Times New Roman"/>
          <w:color w:val="000000"/>
          <w:sz w:val="24"/>
          <w:szCs w:val="24"/>
        </w:rPr>
        <w:t>.</w:t>
      </w:r>
    </w:p>
    <w:p w14:paraId="1F7E2782" w14:textId="0B701B8D" w:rsidR="00D40350" w:rsidRPr="00033E9D" w:rsidRDefault="00D40350" w:rsidP="00D40350">
      <w:pPr>
        <w:pStyle w:val="t-9-8"/>
        <w:spacing w:before="200" w:beforeAutospacing="0" w:after="200" w:afterAutospacing="0" w:line="276" w:lineRule="auto"/>
        <w:ind w:firstLine="567"/>
        <w:jc w:val="both"/>
        <w:rPr>
          <w:rFonts w:ascii="Cambria" w:hAnsi="Cambria"/>
        </w:rPr>
      </w:pPr>
      <w:r w:rsidRPr="00033E9D">
        <w:rPr>
          <w:rFonts w:ascii="Cambria" w:hAnsi="Cambria"/>
        </w:rPr>
        <w:t xml:space="preserve">Upravljanje </w:t>
      </w:r>
      <w:r>
        <w:rPr>
          <w:rFonts w:ascii="Cambria" w:hAnsi="Cambria"/>
        </w:rPr>
        <w:t>nekretninama i pokretninama</w:t>
      </w:r>
      <w:r w:rsidRPr="00033E9D">
        <w:rPr>
          <w:rFonts w:ascii="Cambria" w:hAnsi="Cambria"/>
        </w:rPr>
        <w:t xml:space="preserve"> kao ekonomski proces podrazumijeva</w:t>
      </w:r>
      <w:r>
        <w:rPr>
          <w:rFonts w:ascii="Cambria" w:hAnsi="Cambria"/>
        </w:rPr>
        <w:t xml:space="preserve"> izradu</w:t>
      </w:r>
      <w:r w:rsidRPr="00033E9D">
        <w:rPr>
          <w:rFonts w:ascii="Cambria" w:hAnsi="Cambria"/>
        </w:rPr>
        <w:t xml:space="preserve"> evidenciju imovine, odnosno uvid u njen opseg i strukturu, računovodstveno priznavanje i procjenu njene vrijednosti, razmatranje varijantnih rješenja uporabe imovine, odlučivanje o uporabi i analizu mogućnosti njene utrživosti u kratkom i dugom roku, odnosno upravljanje učincima od njene uporabe. Upravljanje nekretninama odnosi se na provedbu postupaka potrebnih za upravljanje nekretninama, sudjelovanje u oblikovanju prijedloga prostornih rješenja za nekretnine, tekućeg i investicijskog održavanja nekretnina, reguliranje vlasničkopravnog statusa nekretnine, ustupanje nekretnina na korištenje ustanovama i pravnim osobama za obavljanje poslova od javnog interesa te obavljanje drugih aktivnosti i poslova u skladu s propisima koji uređuju vlasništvo i druga stvarna prava.</w:t>
      </w:r>
    </w:p>
    <w:p w14:paraId="45BE74D4" w14:textId="77777777" w:rsidR="00D40350" w:rsidRPr="00033E9D" w:rsidRDefault="00D40350" w:rsidP="00D40350">
      <w:pPr>
        <w:pStyle w:val="t-9-8"/>
        <w:spacing w:before="200" w:beforeAutospacing="0" w:after="200" w:afterAutospacing="0" w:line="276" w:lineRule="auto"/>
        <w:ind w:firstLine="567"/>
        <w:jc w:val="both"/>
        <w:rPr>
          <w:rFonts w:ascii="Cambria" w:hAnsi="Cambria"/>
        </w:rPr>
      </w:pPr>
      <w:r w:rsidRPr="00854C71">
        <w:rPr>
          <w:rFonts w:ascii="Cambria" w:hAnsi="Cambria"/>
        </w:rPr>
        <w:lastRenderedPageBreak/>
        <w:t xml:space="preserve">Raspolaganje nekretninama i pokretninama u vlasništvu Republike Hrvatske podrazumijeva sklapanje pravnih poslova čija je posljedica prijenos, otuđenje ili ograničenje prava vlasništva Republike Hrvatske u korist fizičke ili pravne osobe, i to: prodaja, darovanje, osnivanje prava građenja, osnivanje prava služnosti, zakup, najam, razvrgnuće suvlasničke zajednice, zamjena te davanje na uporabu ili korištenje. Temeljni cilj Strategije jest učinkovito upravljati svim oblicima imovine u vlasništvu Općine prema načelu učinkovitosti dobroga gospodara. </w:t>
      </w:r>
      <w:r w:rsidRPr="00033E9D">
        <w:rPr>
          <w:rFonts w:ascii="Cambria" w:hAnsi="Cambria"/>
        </w:rPr>
        <w:t>U tu svrhu potrebno je aktivirati nekretnine u vlasništvu Općine i staviti ih u funkciju gospodarskoga razvoja.</w:t>
      </w:r>
    </w:p>
    <w:p w14:paraId="3694B13F" w14:textId="2FAA0867" w:rsidR="00D40350" w:rsidRPr="00033E9D" w:rsidRDefault="002553E1" w:rsidP="00D40350">
      <w:pPr>
        <w:pStyle w:val="t-9-8"/>
        <w:spacing w:before="0" w:beforeAutospacing="0" w:after="200" w:afterAutospacing="0" w:line="276" w:lineRule="auto"/>
        <w:ind w:firstLine="567"/>
        <w:jc w:val="both"/>
        <w:rPr>
          <w:rFonts w:ascii="Cambria" w:hAnsi="Cambria"/>
        </w:rPr>
      </w:pPr>
      <w:r>
        <w:rPr>
          <w:rFonts w:ascii="Cambria" w:hAnsi="Cambria"/>
        </w:rPr>
        <w:t>Godišnji p</w:t>
      </w:r>
      <w:r w:rsidR="00D40350" w:rsidRPr="00033E9D">
        <w:rPr>
          <w:rFonts w:ascii="Cambria" w:hAnsi="Cambria"/>
        </w:rPr>
        <w:t xml:space="preserve">lan upravljanja predstavlja dokument u kojem se putem mjera, projekata i aktivnosti razrađuju elementi strateškog planiranja postavljeni u Strategiji upravljanja </w:t>
      </w:r>
      <w:r w:rsidR="00764591">
        <w:rPr>
          <w:rFonts w:ascii="Cambria" w:hAnsi="Cambria"/>
        </w:rPr>
        <w:t xml:space="preserve">nekretninama i pokretninama </w:t>
      </w:r>
      <w:r w:rsidR="00D40350" w:rsidRPr="00033E9D">
        <w:rPr>
          <w:rFonts w:ascii="Cambria" w:hAnsi="Cambria"/>
        </w:rPr>
        <w:t xml:space="preserve"> Općine </w:t>
      </w:r>
      <w:r w:rsidR="00D40350">
        <w:rPr>
          <w:rFonts w:ascii="Cambria" w:hAnsi="Cambria"/>
        </w:rPr>
        <w:t>Sta</w:t>
      </w:r>
      <w:r w:rsidR="00764591">
        <w:rPr>
          <w:rFonts w:ascii="Cambria" w:hAnsi="Cambria"/>
        </w:rPr>
        <w:t>ri Jankovci</w:t>
      </w:r>
      <w:r w:rsidR="00D40350">
        <w:rPr>
          <w:rFonts w:ascii="Cambria" w:hAnsi="Cambria"/>
        </w:rPr>
        <w:t xml:space="preserve"> </w:t>
      </w:r>
      <w:r w:rsidR="00D40350" w:rsidRPr="00033E9D">
        <w:rPr>
          <w:rFonts w:ascii="Cambria" w:hAnsi="Cambria"/>
        </w:rPr>
        <w:t xml:space="preserve">za razdoblje od </w:t>
      </w:r>
      <w:r w:rsidR="00D40350" w:rsidRPr="000803EF">
        <w:rPr>
          <w:rFonts w:ascii="Cambria" w:hAnsi="Cambria"/>
        </w:rPr>
        <w:t>20</w:t>
      </w:r>
      <w:r w:rsidR="00764591">
        <w:rPr>
          <w:rFonts w:ascii="Cambria" w:hAnsi="Cambria"/>
        </w:rPr>
        <w:t>26</w:t>
      </w:r>
      <w:r w:rsidR="00D40350" w:rsidRPr="000803EF">
        <w:rPr>
          <w:rFonts w:ascii="Cambria" w:hAnsi="Cambria"/>
        </w:rPr>
        <w:t>. do 20</w:t>
      </w:r>
      <w:r w:rsidR="00764591">
        <w:rPr>
          <w:rFonts w:ascii="Cambria" w:hAnsi="Cambria"/>
        </w:rPr>
        <w:t>35</w:t>
      </w:r>
      <w:r w:rsidR="00D40350" w:rsidRPr="000803EF">
        <w:rPr>
          <w:rFonts w:ascii="Cambria" w:hAnsi="Cambria"/>
        </w:rPr>
        <w:t>.</w:t>
      </w:r>
      <w:r w:rsidR="00D40350" w:rsidRPr="00033E9D">
        <w:rPr>
          <w:rFonts w:ascii="Cambria" w:hAnsi="Cambria"/>
        </w:rPr>
        <w:t xml:space="preserve"> Nadalje, za predložene aktivnosti u okviru Plana definiraju se pokazatelji rezultata, mjerne jedinice za pokazatelje rezultata, kao i polazne i ciljane vrijednosti mjernih jedinica.</w:t>
      </w:r>
    </w:p>
    <w:p w14:paraId="01609BA0" w14:textId="1DA9FCF2" w:rsidR="00D40350" w:rsidRDefault="006C4413" w:rsidP="00D40350">
      <w:pPr>
        <w:pStyle w:val="t-9-8"/>
        <w:spacing w:before="0" w:beforeAutospacing="0" w:after="200" w:afterAutospacing="0" w:line="276" w:lineRule="auto"/>
        <w:ind w:firstLine="567"/>
        <w:jc w:val="both"/>
        <w:rPr>
          <w:rFonts w:ascii="Cambria" w:hAnsi="Cambria"/>
          <w:color w:val="000000"/>
        </w:rPr>
      </w:pPr>
      <w:r>
        <w:rPr>
          <w:rFonts w:ascii="Cambria" w:hAnsi="Cambria"/>
        </w:rPr>
        <w:t>Godišnji p</w:t>
      </w:r>
      <w:r w:rsidR="00D40350" w:rsidRPr="00033E9D">
        <w:rPr>
          <w:rFonts w:ascii="Cambria" w:hAnsi="Cambria"/>
        </w:rPr>
        <w:t xml:space="preserve">lan upravljanja određuje kratkoročne ciljeve i smjernice upravljanja </w:t>
      </w:r>
      <w:r w:rsidR="00D40350">
        <w:rPr>
          <w:rFonts w:ascii="Cambria" w:hAnsi="Cambria"/>
        </w:rPr>
        <w:t>nekretninama i pokretninama</w:t>
      </w:r>
      <w:r w:rsidR="00D40350" w:rsidRPr="00033E9D">
        <w:rPr>
          <w:rFonts w:ascii="Cambria" w:hAnsi="Cambria"/>
        </w:rPr>
        <w:t xml:space="preserve"> Općine </w:t>
      </w:r>
      <w:r w:rsidR="00D40350">
        <w:rPr>
          <w:rFonts w:ascii="Cambria" w:hAnsi="Cambria"/>
        </w:rPr>
        <w:t>St</w:t>
      </w:r>
      <w:r w:rsidR="00764591">
        <w:rPr>
          <w:rFonts w:ascii="Cambria" w:hAnsi="Cambria"/>
        </w:rPr>
        <w:t>ari Jankovci</w:t>
      </w:r>
      <w:r w:rsidR="00D40350" w:rsidRPr="00033E9D">
        <w:rPr>
          <w:rFonts w:ascii="Cambria" w:hAnsi="Cambria"/>
        </w:rPr>
        <w:t xml:space="preserve"> te</w:t>
      </w:r>
      <w:r w:rsidR="00D40350" w:rsidRPr="00033E9D">
        <w:rPr>
          <w:rFonts w:ascii="Cambria" w:hAnsi="Cambria"/>
          <w:color w:val="000000"/>
        </w:rPr>
        <w:t xml:space="preserve"> provedbene mjere u svrhu provođenja Strategije</w:t>
      </w:r>
      <w:r w:rsidR="00D40350">
        <w:rPr>
          <w:rFonts w:ascii="Cambria" w:hAnsi="Cambria"/>
          <w:color w:val="000000"/>
        </w:rPr>
        <w:t>.</w:t>
      </w:r>
      <w:r w:rsidR="00D40350" w:rsidRPr="00033E9D">
        <w:rPr>
          <w:rFonts w:ascii="Cambria" w:hAnsi="Cambria"/>
          <w:color w:val="000000"/>
        </w:rPr>
        <w:t xml:space="preserve"> </w:t>
      </w:r>
    </w:p>
    <w:p w14:paraId="2F08C374" w14:textId="77777777" w:rsidR="00267830" w:rsidRPr="00033E9D" w:rsidRDefault="00267830" w:rsidP="00D40350">
      <w:pPr>
        <w:pStyle w:val="t-9-8"/>
        <w:spacing w:before="0" w:beforeAutospacing="0" w:after="200" w:afterAutospacing="0" w:line="276" w:lineRule="auto"/>
        <w:ind w:firstLine="567"/>
        <w:jc w:val="both"/>
        <w:rPr>
          <w:rFonts w:ascii="Cambria" w:hAnsi="Cambria"/>
          <w:color w:val="000000"/>
        </w:rPr>
      </w:pPr>
    </w:p>
    <w:p w14:paraId="723F0584" w14:textId="0E738DC9" w:rsidR="00D40350" w:rsidRPr="00033E9D" w:rsidRDefault="002553E1" w:rsidP="00D40350">
      <w:pPr>
        <w:pStyle w:val="t-9-8"/>
        <w:numPr>
          <w:ilvl w:val="1"/>
          <w:numId w:val="39"/>
        </w:numPr>
        <w:tabs>
          <w:tab w:val="left" w:pos="0"/>
          <w:tab w:val="left" w:pos="1134"/>
        </w:tabs>
        <w:spacing w:before="0" w:beforeAutospacing="0" w:after="200" w:afterAutospacing="0" w:line="276" w:lineRule="auto"/>
        <w:ind w:left="0" w:firstLine="567"/>
        <w:jc w:val="both"/>
        <w:outlineLvl w:val="0"/>
        <w:rPr>
          <w:rFonts w:ascii="Cambria" w:hAnsi="Cambria"/>
          <w:b/>
        </w:rPr>
      </w:pPr>
      <w:bookmarkStart w:id="96" w:name="_Toc172206053"/>
      <w:r>
        <w:rPr>
          <w:rFonts w:ascii="Cambria" w:hAnsi="Cambria"/>
          <w:b/>
        </w:rPr>
        <w:t xml:space="preserve">GODIŠNJI </w:t>
      </w:r>
      <w:r w:rsidR="00D40350" w:rsidRPr="00033E9D">
        <w:rPr>
          <w:rFonts w:ascii="Cambria" w:hAnsi="Cambria"/>
          <w:b/>
        </w:rPr>
        <w:t xml:space="preserve">PLAN UPRAVLJANJA TRGOVAČKIM DRUŠTVIMA U (SU)VLASNIŠTVU OPĆINE </w:t>
      </w:r>
      <w:r w:rsidR="00D40350">
        <w:rPr>
          <w:rFonts w:ascii="Cambria" w:hAnsi="Cambria"/>
          <w:b/>
        </w:rPr>
        <w:t>STA</w:t>
      </w:r>
      <w:bookmarkEnd w:id="96"/>
      <w:r w:rsidR="00540CF1">
        <w:rPr>
          <w:rFonts w:ascii="Cambria" w:hAnsi="Cambria"/>
          <w:b/>
        </w:rPr>
        <w:t>RI JANKOVCI</w:t>
      </w:r>
    </w:p>
    <w:p w14:paraId="76C3823A" w14:textId="56F2BA44" w:rsidR="00D40350" w:rsidRPr="00033E9D" w:rsidRDefault="00D40350" w:rsidP="00D40350">
      <w:pPr>
        <w:ind w:firstLine="567"/>
        <w:jc w:val="both"/>
        <w:rPr>
          <w:rFonts w:ascii="Cambria" w:hAnsi="Cambria"/>
          <w:sz w:val="24"/>
          <w:szCs w:val="24"/>
        </w:rPr>
      </w:pPr>
      <w:r w:rsidRPr="00033E9D">
        <w:rPr>
          <w:rFonts w:ascii="Cambria" w:hAnsi="Cambria"/>
          <w:sz w:val="24"/>
          <w:szCs w:val="24"/>
        </w:rPr>
        <w:t xml:space="preserve">Trgovačka društva kojima je osnivač i (su)vlasnik Općina </w:t>
      </w:r>
      <w:r>
        <w:rPr>
          <w:rFonts w:ascii="Cambria" w:hAnsi="Cambria"/>
          <w:sz w:val="24"/>
          <w:szCs w:val="24"/>
        </w:rPr>
        <w:t>Sta</w:t>
      </w:r>
      <w:r w:rsidR="00540CF1">
        <w:rPr>
          <w:rFonts w:ascii="Cambria" w:hAnsi="Cambria"/>
          <w:sz w:val="24"/>
          <w:szCs w:val="24"/>
        </w:rPr>
        <w:t>ri Jankovci</w:t>
      </w:r>
      <w:r w:rsidRPr="00033E9D">
        <w:rPr>
          <w:rFonts w:ascii="Cambria" w:hAnsi="Cambria"/>
          <w:sz w:val="24"/>
          <w:szCs w:val="24"/>
        </w:rPr>
        <w:t xml:space="preserve"> važna su za zapošljavanje, znatno pridonose cjelokupnoj gospodarskoj aktivnosti i pružaju usluge od javnog interesa s osobinama javnog dobra. Unatoč svom specifičnom karakteru, ona moraju prilagoditi svoju organizaciju i poslovanje izazovu konkurencije te učinkovito poslovati, a sve u skladu s principima tržišnog natjecanja.</w:t>
      </w:r>
    </w:p>
    <w:p w14:paraId="4567D864" w14:textId="1E6D6A1A" w:rsidR="00D40350" w:rsidRPr="00033E9D" w:rsidRDefault="00D40350" w:rsidP="00D40350">
      <w:pPr>
        <w:ind w:firstLine="567"/>
        <w:jc w:val="both"/>
        <w:rPr>
          <w:rFonts w:ascii="Cambria" w:hAnsi="Cambria"/>
          <w:sz w:val="24"/>
          <w:szCs w:val="24"/>
        </w:rPr>
      </w:pPr>
      <w:r w:rsidRPr="00033E9D">
        <w:rPr>
          <w:rFonts w:ascii="Cambria" w:hAnsi="Cambria"/>
          <w:sz w:val="24"/>
          <w:szCs w:val="24"/>
        </w:rPr>
        <w:t xml:space="preserve">Bitna smjernica u Strategiji upravljanja imovinom koja se odnosi na trgovačka društva u (su)vlasništvu Općine </w:t>
      </w:r>
      <w:r>
        <w:rPr>
          <w:rFonts w:ascii="Cambria" w:hAnsi="Cambria"/>
          <w:sz w:val="24"/>
          <w:szCs w:val="24"/>
        </w:rPr>
        <w:t>Sta</w:t>
      </w:r>
      <w:r w:rsidR="00540CF1">
        <w:rPr>
          <w:rFonts w:ascii="Cambria" w:hAnsi="Cambria"/>
          <w:sz w:val="24"/>
          <w:szCs w:val="24"/>
        </w:rPr>
        <w:t>ri Jankovci</w:t>
      </w:r>
      <w:r w:rsidRPr="00033E9D">
        <w:rPr>
          <w:rFonts w:ascii="Cambria" w:hAnsi="Cambria"/>
          <w:sz w:val="24"/>
          <w:szCs w:val="24"/>
        </w:rPr>
        <w:t xml:space="preserve"> je unapređenje korporativnog upravljanja i vršenje kontrola Općine </w:t>
      </w:r>
      <w:r>
        <w:rPr>
          <w:rFonts w:ascii="Cambria" w:hAnsi="Cambria"/>
          <w:sz w:val="24"/>
          <w:szCs w:val="24"/>
        </w:rPr>
        <w:t>Sta</w:t>
      </w:r>
      <w:r w:rsidR="00540CF1">
        <w:rPr>
          <w:rFonts w:ascii="Cambria" w:hAnsi="Cambria"/>
          <w:sz w:val="24"/>
          <w:szCs w:val="24"/>
        </w:rPr>
        <w:t>ri Jankovci</w:t>
      </w:r>
      <w:r w:rsidRPr="00033E9D">
        <w:rPr>
          <w:rFonts w:ascii="Cambria" w:hAnsi="Cambria"/>
          <w:sz w:val="24"/>
          <w:szCs w:val="24"/>
        </w:rPr>
        <w:t xml:space="preserve"> kao (su)vlasnika trgovačkog društva. Odgovornost za rezultate poslovanja trgovačkih društava u (su)vlasništvu Općine </w:t>
      </w:r>
      <w:r>
        <w:rPr>
          <w:rFonts w:ascii="Cambria" w:hAnsi="Cambria"/>
          <w:sz w:val="24"/>
          <w:szCs w:val="24"/>
        </w:rPr>
        <w:t>Sta</w:t>
      </w:r>
      <w:r w:rsidR="00540CF1">
        <w:rPr>
          <w:rFonts w:ascii="Cambria" w:hAnsi="Cambria"/>
          <w:sz w:val="24"/>
          <w:szCs w:val="24"/>
        </w:rPr>
        <w:t>ri Jankovci</w:t>
      </w:r>
      <w:r w:rsidRPr="00033E9D">
        <w:rPr>
          <w:rFonts w:ascii="Cambria" w:hAnsi="Cambria"/>
          <w:sz w:val="24"/>
          <w:szCs w:val="24"/>
        </w:rPr>
        <w:t xml:space="preserve"> uključuje složen proces aktivnosti uprava i nadzornih odbora, upravljačkih prava i odgovornosti.</w:t>
      </w:r>
    </w:p>
    <w:p w14:paraId="3BE54EC4" w14:textId="627E0FF8" w:rsidR="00D40350" w:rsidRPr="00033E9D" w:rsidRDefault="00D40350" w:rsidP="00D40350">
      <w:pPr>
        <w:spacing w:before="200" w:after="0"/>
        <w:ind w:firstLine="567"/>
        <w:jc w:val="both"/>
        <w:rPr>
          <w:rFonts w:ascii="Cambria" w:eastAsia="Times New Roman" w:hAnsi="Cambria"/>
          <w:sz w:val="24"/>
          <w:szCs w:val="24"/>
        </w:rPr>
      </w:pPr>
      <w:r w:rsidRPr="00033E9D">
        <w:rPr>
          <w:rFonts w:ascii="Cambria" w:eastAsia="Times New Roman" w:hAnsi="Cambria"/>
          <w:sz w:val="24"/>
          <w:szCs w:val="24"/>
        </w:rPr>
        <w:t xml:space="preserve">Općina </w:t>
      </w:r>
      <w:r>
        <w:rPr>
          <w:rFonts w:ascii="Cambria" w:hAnsi="Cambria"/>
          <w:sz w:val="24"/>
          <w:szCs w:val="24"/>
        </w:rPr>
        <w:t>Sta</w:t>
      </w:r>
      <w:r w:rsidR="00540CF1">
        <w:rPr>
          <w:rFonts w:ascii="Cambria" w:hAnsi="Cambria"/>
          <w:sz w:val="24"/>
          <w:szCs w:val="24"/>
        </w:rPr>
        <w:t>ri Jankovci</w:t>
      </w:r>
      <w:r w:rsidRPr="00033E9D">
        <w:rPr>
          <w:rFonts w:ascii="Cambria" w:hAnsi="Cambria"/>
          <w:sz w:val="24"/>
          <w:szCs w:val="24"/>
        </w:rPr>
        <w:t xml:space="preserve"> </w:t>
      </w:r>
      <w:r w:rsidRPr="00033E9D">
        <w:rPr>
          <w:rFonts w:ascii="Cambria" w:eastAsia="Times New Roman" w:hAnsi="Cambria"/>
          <w:sz w:val="24"/>
          <w:szCs w:val="24"/>
        </w:rPr>
        <w:t>u okviru upravljanja</w:t>
      </w:r>
      <w:r>
        <w:rPr>
          <w:rFonts w:ascii="Cambria" w:eastAsia="Times New Roman" w:hAnsi="Cambria"/>
          <w:sz w:val="24"/>
          <w:szCs w:val="24"/>
        </w:rPr>
        <w:t xml:space="preserve"> </w:t>
      </w:r>
      <w:r w:rsidRPr="00033E9D">
        <w:rPr>
          <w:rFonts w:ascii="Cambria" w:eastAsia="Times New Roman" w:hAnsi="Cambria"/>
          <w:sz w:val="24"/>
          <w:szCs w:val="24"/>
        </w:rPr>
        <w:t>vlasničkim udjelom trgovačkih društava obavlja sljedeće poslove:</w:t>
      </w:r>
    </w:p>
    <w:p w14:paraId="670B9842" w14:textId="77777777" w:rsidR="00D40350" w:rsidRPr="00033E9D" w:rsidRDefault="00D40350" w:rsidP="00D40350">
      <w:pPr>
        <w:pStyle w:val="Odlomakpopisa"/>
        <w:numPr>
          <w:ilvl w:val="0"/>
          <w:numId w:val="3"/>
        </w:numPr>
        <w:spacing w:before="200"/>
        <w:ind w:left="568" w:hanging="284"/>
        <w:contextualSpacing w:val="0"/>
        <w:jc w:val="both"/>
        <w:rPr>
          <w:rFonts w:ascii="Cambria" w:eastAsia="Symbol" w:hAnsi="Cambria"/>
          <w:sz w:val="24"/>
          <w:szCs w:val="24"/>
        </w:rPr>
      </w:pPr>
      <w:r w:rsidRPr="00033E9D">
        <w:rPr>
          <w:rFonts w:ascii="Cambria" w:eastAsia="Times New Roman" w:hAnsi="Cambria"/>
          <w:sz w:val="24"/>
          <w:szCs w:val="24"/>
        </w:rPr>
        <w:t>kontinuirano prikuplja i analizira izvješća o poslovanju dostavljena od trgovačkih društava,</w:t>
      </w:r>
    </w:p>
    <w:p w14:paraId="270EAD6A" w14:textId="77777777" w:rsidR="00D40350" w:rsidRPr="00267830" w:rsidRDefault="00D40350" w:rsidP="00267830">
      <w:pPr>
        <w:pStyle w:val="Odlomakpopisa"/>
        <w:numPr>
          <w:ilvl w:val="0"/>
          <w:numId w:val="3"/>
        </w:numPr>
        <w:spacing w:before="200"/>
        <w:ind w:left="567" w:hanging="283"/>
        <w:jc w:val="both"/>
        <w:rPr>
          <w:rFonts w:ascii="Cambria" w:eastAsia="Symbol" w:hAnsi="Cambria"/>
          <w:sz w:val="24"/>
          <w:szCs w:val="24"/>
        </w:rPr>
      </w:pPr>
      <w:r w:rsidRPr="00033E9D">
        <w:rPr>
          <w:rFonts w:ascii="Cambria" w:eastAsia="Times New Roman" w:hAnsi="Cambria"/>
          <w:sz w:val="24"/>
          <w:szCs w:val="24"/>
        </w:rPr>
        <w:t xml:space="preserve">sukladno </w:t>
      </w:r>
      <w:r w:rsidRPr="00033E9D">
        <w:rPr>
          <w:rFonts w:ascii="Cambria" w:hAnsi="Cambria"/>
          <w:bCs/>
          <w:color w:val="000000"/>
          <w:sz w:val="24"/>
          <w:szCs w:val="24"/>
        </w:rPr>
        <w:t xml:space="preserve">Uredbi o sastavljanju i predaji izjave o fiskalnoj odgovornosti i izvještaja o primjeni fiskalnih pravila, </w:t>
      </w:r>
      <w:r w:rsidRPr="00033E9D">
        <w:rPr>
          <w:rFonts w:ascii="Cambria" w:hAnsi="Cambria"/>
          <w:color w:val="000000"/>
          <w:sz w:val="24"/>
          <w:szCs w:val="24"/>
        </w:rPr>
        <w:t xml:space="preserve">predsjednici Uprava trgovačkih društava u (su)vlasništvu Općine </w:t>
      </w:r>
      <w:r>
        <w:rPr>
          <w:rFonts w:ascii="Cambria" w:hAnsi="Cambria"/>
          <w:sz w:val="24"/>
          <w:szCs w:val="24"/>
        </w:rPr>
        <w:t>Sta</w:t>
      </w:r>
      <w:r w:rsidR="00540CF1">
        <w:rPr>
          <w:rFonts w:ascii="Cambria" w:hAnsi="Cambria"/>
          <w:sz w:val="24"/>
          <w:szCs w:val="24"/>
        </w:rPr>
        <w:t>ri Jankovci</w:t>
      </w:r>
      <w:r w:rsidRPr="00033E9D">
        <w:rPr>
          <w:rFonts w:ascii="Cambria" w:hAnsi="Cambria"/>
          <w:sz w:val="24"/>
          <w:szCs w:val="24"/>
        </w:rPr>
        <w:t xml:space="preserve"> </w:t>
      </w:r>
      <w:r w:rsidRPr="00033E9D">
        <w:rPr>
          <w:rFonts w:ascii="Cambria" w:hAnsi="Cambria"/>
          <w:color w:val="000000"/>
          <w:sz w:val="24"/>
          <w:szCs w:val="24"/>
        </w:rPr>
        <w:t>do 31. ožujka tekuće godine za prethodnu godinu dostavljaju</w:t>
      </w:r>
      <w:r>
        <w:rPr>
          <w:rFonts w:ascii="Cambria" w:hAnsi="Cambria"/>
          <w:color w:val="000000"/>
          <w:sz w:val="24"/>
          <w:szCs w:val="24"/>
        </w:rPr>
        <w:t xml:space="preserve"> </w:t>
      </w:r>
      <w:r w:rsidRPr="00033E9D">
        <w:rPr>
          <w:rFonts w:ascii="Cambria" w:hAnsi="Cambria"/>
          <w:color w:val="000000"/>
          <w:sz w:val="24"/>
          <w:szCs w:val="24"/>
        </w:rPr>
        <w:t xml:space="preserve">čelniku Izjavu, popunjeni Upitnik, Plan otklanjanja slabosti i nepravilnosti, Izvješće </w:t>
      </w:r>
      <w:r w:rsidRPr="00033E9D">
        <w:rPr>
          <w:rFonts w:ascii="Cambria" w:hAnsi="Cambria"/>
          <w:color w:val="000000"/>
          <w:sz w:val="24"/>
          <w:szCs w:val="24"/>
        </w:rPr>
        <w:lastRenderedPageBreak/>
        <w:t>o otklonjenim slabostima i nepravilnostima utvrđenima prethodne godine</w:t>
      </w:r>
      <w:r w:rsidRPr="00033E9D">
        <w:rPr>
          <w:rFonts w:ascii="Cambria" w:hAnsi="Cambria"/>
        </w:rPr>
        <w:t xml:space="preserve"> i </w:t>
      </w:r>
      <w:r w:rsidRPr="00033E9D">
        <w:rPr>
          <w:rFonts w:ascii="Cambria" w:hAnsi="Cambria"/>
          <w:color w:val="000000"/>
          <w:sz w:val="24"/>
          <w:szCs w:val="24"/>
        </w:rPr>
        <w:t>mišljenje unutarnjih revizora o sustavu financijskog upravljanja i kontrola za područja koja su bila revidirana.</w:t>
      </w:r>
    </w:p>
    <w:p w14:paraId="5CBD61CE" w14:textId="77777777" w:rsidR="00267830" w:rsidRDefault="00267830" w:rsidP="00267830">
      <w:pPr>
        <w:spacing w:before="200"/>
        <w:jc w:val="both"/>
        <w:rPr>
          <w:rFonts w:ascii="Cambria" w:eastAsia="Symbol" w:hAnsi="Cambria"/>
          <w:sz w:val="24"/>
          <w:szCs w:val="24"/>
        </w:rPr>
      </w:pPr>
    </w:p>
    <w:p w14:paraId="685E021C" w14:textId="77777777" w:rsidR="00267830" w:rsidRDefault="00267830" w:rsidP="00267830">
      <w:pPr>
        <w:pStyle w:val="Opisslike"/>
        <w:tabs>
          <w:tab w:val="left" w:pos="1701"/>
        </w:tabs>
        <w:spacing w:after="0"/>
        <w:rPr>
          <w:rFonts w:ascii="Cambria" w:eastAsia="Times New Roman" w:hAnsi="Cambria"/>
          <w:b w:val="0"/>
          <w:i/>
          <w:szCs w:val="22"/>
        </w:rPr>
      </w:pPr>
      <w:r w:rsidRPr="00033E9D">
        <w:rPr>
          <w:rFonts w:ascii="Cambria" w:hAnsi="Cambria"/>
          <w:b w:val="0"/>
          <w:i/>
          <w:szCs w:val="22"/>
        </w:rPr>
        <w:t xml:space="preserve">Tablica </w:t>
      </w:r>
      <w:r w:rsidRPr="00033E9D">
        <w:rPr>
          <w:rFonts w:ascii="Cambria" w:hAnsi="Cambria"/>
          <w:b w:val="0"/>
          <w:i/>
          <w:szCs w:val="22"/>
        </w:rPr>
        <w:fldChar w:fldCharType="begin"/>
      </w:r>
      <w:r w:rsidRPr="00033E9D">
        <w:rPr>
          <w:rFonts w:ascii="Cambria" w:hAnsi="Cambria"/>
          <w:b w:val="0"/>
          <w:i/>
          <w:szCs w:val="22"/>
        </w:rPr>
        <w:instrText xml:space="preserve"> SEQ Tablica \* ARABIC </w:instrText>
      </w:r>
      <w:r w:rsidRPr="00033E9D">
        <w:rPr>
          <w:rFonts w:ascii="Cambria" w:hAnsi="Cambria"/>
          <w:b w:val="0"/>
          <w:i/>
          <w:szCs w:val="22"/>
        </w:rPr>
        <w:fldChar w:fldCharType="separate"/>
      </w:r>
      <w:r>
        <w:rPr>
          <w:rFonts w:ascii="Cambria" w:hAnsi="Cambria"/>
          <w:b w:val="0"/>
          <w:i/>
          <w:noProof/>
          <w:szCs w:val="22"/>
        </w:rPr>
        <w:t>1</w:t>
      </w:r>
      <w:r w:rsidRPr="00033E9D">
        <w:rPr>
          <w:rFonts w:ascii="Cambria" w:hAnsi="Cambria"/>
          <w:b w:val="0"/>
          <w:i/>
          <w:szCs w:val="22"/>
        </w:rPr>
        <w:fldChar w:fldCharType="end"/>
      </w:r>
      <w:r w:rsidRPr="00033E9D">
        <w:rPr>
          <w:rFonts w:ascii="Cambria" w:hAnsi="Cambria"/>
          <w:b w:val="0"/>
          <w:i/>
          <w:szCs w:val="22"/>
        </w:rPr>
        <w:t xml:space="preserve">. </w:t>
      </w:r>
      <w:r w:rsidRPr="00033E9D">
        <w:rPr>
          <w:rFonts w:ascii="Cambria" w:eastAsia="Times New Roman" w:hAnsi="Cambria"/>
          <w:b w:val="0"/>
          <w:i/>
          <w:szCs w:val="22"/>
        </w:rPr>
        <w:t xml:space="preserve">Trgovačka društva u (su)vlasništvu Općine </w:t>
      </w:r>
      <w:r>
        <w:rPr>
          <w:rFonts w:ascii="Cambria" w:eastAsia="Times New Roman" w:hAnsi="Cambria"/>
          <w:b w:val="0"/>
          <w:i/>
          <w:szCs w:val="22"/>
        </w:rPr>
        <w:t>Stari Jankovci</w:t>
      </w:r>
    </w:p>
    <w:p w14:paraId="54B6D48E" w14:textId="77777777" w:rsidR="00267830" w:rsidRDefault="00267830" w:rsidP="00267830"/>
    <w:tbl>
      <w:tblPr>
        <w:tblStyle w:val="Svijetlareetkatablice"/>
        <w:tblW w:w="9703" w:type="dxa"/>
        <w:tblInd w:w="-5" w:type="dxa"/>
        <w:tbl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insideH w:val="double" w:sz="4" w:space="0" w:color="C5E0B3" w:themeColor="accent6" w:themeTint="66"/>
          <w:insideV w:val="double" w:sz="4" w:space="0" w:color="C5E0B3" w:themeColor="accent6" w:themeTint="66"/>
        </w:tblBorders>
        <w:tblLayout w:type="fixed"/>
        <w:tblLook w:val="04A0" w:firstRow="1" w:lastRow="0" w:firstColumn="1" w:lastColumn="0" w:noHBand="0" w:noVBand="1"/>
      </w:tblPr>
      <w:tblGrid>
        <w:gridCol w:w="5079"/>
        <w:gridCol w:w="4624"/>
      </w:tblGrid>
      <w:tr w:rsidR="00267830" w:rsidRPr="00C75A28" w14:paraId="45EF3E86" w14:textId="77777777" w:rsidTr="001475C4">
        <w:trPr>
          <w:trHeight w:val="336"/>
        </w:trPr>
        <w:tc>
          <w:tcPr>
            <w:tcW w:w="5079" w:type="dxa"/>
            <w:shd w:val="clear" w:color="auto" w:fill="C5E0B3" w:themeFill="accent6" w:themeFillTint="66"/>
          </w:tcPr>
          <w:p w14:paraId="050531B8" w14:textId="77777777" w:rsidR="00267830" w:rsidRPr="00C75A28" w:rsidRDefault="00267830" w:rsidP="001475C4">
            <w:pPr>
              <w:spacing w:after="160" w:line="259" w:lineRule="auto"/>
              <w:ind w:left="720"/>
              <w:jc w:val="center"/>
              <w:rPr>
                <w:rFonts w:ascii="Times New Roman" w:hAnsi="Times New Roman" w:cs="Times New Roman"/>
                <w:b/>
                <w:bCs/>
                <w:color w:val="000000"/>
                <w:sz w:val="24"/>
                <w:szCs w:val="24"/>
              </w:rPr>
            </w:pPr>
            <w:r w:rsidRPr="00C75A28">
              <w:rPr>
                <w:rFonts w:ascii="Times New Roman" w:hAnsi="Times New Roman" w:cs="Times New Roman"/>
                <w:b/>
                <w:bCs/>
                <w:color w:val="000000"/>
                <w:sz w:val="24"/>
                <w:szCs w:val="24"/>
              </w:rPr>
              <w:t xml:space="preserve">Trgovačko društvo </w:t>
            </w:r>
          </w:p>
        </w:tc>
        <w:tc>
          <w:tcPr>
            <w:tcW w:w="4624" w:type="dxa"/>
            <w:shd w:val="clear" w:color="auto" w:fill="C5E0B3" w:themeFill="accent6" w:themeFillTint="66"/>
          </w:tcPr>
          <w:p w14:paraId="33510310" w14:textId="77777777" w:rsidR="00267830" w:rsidRPr="00C75A28" w:rsidRDefault="00267830" w:rsidP="001475C4">
            <w:pPr>
              <w:spacing w:after="160" w:line="259" w:lineRule="auto"/>
              <w:ind w:left="720"/>
              <w:jc w:val="center"/>
              <w:rPr>
                <w:rFonts w:ascii="Times New Roman" w:hAnsi="Times New Roman" w:cs="Times New Roman"/>
                <w:b/>
                <w:bCs/>
                <w:color w:val="000000"/>
                <w:sz w:val="24"/>
                <w:szCs w:val="24"/>
              </w:rPr>
            </w:pPr>
            <w:r w:rsidRPr="00C75A28">
              <w:rPr>
                <w:rFonts w:ascii="Times New Roman" w:hAnsi="Times New Roman" w:cs="Times New Roman"/>
                <w:b/>
                <w:bCs/>
                <w:color w:val="000000"/>
                <w:sz w:val="24"/>
                <w:szCs w:val="24"/>
              </w:rPr>
              <w:t>Postotak vlasništva</w:t>
            </w:r>
          </w:p>
        </w:tc>
      </w:tr>
      <w:tr w:rsidR="00267830" w:rsidRPr="00C75A28" w14:paraId="49348392" w14:textId="77777777" w:rsidTr="001475C4">
        <w:trPr>
          <w:trHeight w:val="336"/>
        </w:trPr>
        <w:tc>
          <w:tcPr>
            <w:tcW w:w="5079" w:type="dxa"/>
            <w:shd w:val="clear" w:color="auto" w:fill="FFFFFF" w:themeFill="background1"/>
            <w:hideMark/>
          </w:tcPr>
          <w:p w14:paraId="063E7FFD"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Novosti, d.o.o. Vinkovci</w:t>
            </w:r>
          </w:p>
        </w:tc>
        <w:tc>
          <w:tcPr>
            <w:tcW w:w="4624" w:type="dxa"/>
            <w:shd w:val="clear" w:color="auto" w:fill="FFFFFF" w:themeFill="background1"/>
          </w:tcPr>
          <w:p w14:paraId="26C0B034"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3,00%</w:t>
            </w:r>
          </w:p>
        </w:tc>
      </w:tr>
      <w:tr w:rsidR="00267830" w:rsidRPr="00C75A28" w14:paraId="3F437CD2" w14:textId="77777777" w:rsidTr="001475C4">
        <w:trPr>
          <w:trHeight w:val="336"/>
        </w:trPr>
        <w:tc>
          <w:tcPr>
            <w:tcW w:w="5079" w:type="dxa"/>
            <w:shd w:val="clear" w:color="auto" w:fill="FFFFFF" w:themeFill="background1"/>
            <w:hideMark/>
          </w:tcPr>
          <w:p w14:paraId="7EA85938" w14:textId="77777777" w:rsidR="00267830" w:rsidRPr="00C75A28" w:rsidRDefault="00267830" w:rsidP="001475C4">
            <w:pPr>
              <w:spacing w:after="160" w:line="259" w:lineRule="auto"/>
              <w:ind w:left="36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Vinkovački vodovod i kanalizacija, d.o.o. Vinkovci</w:t>
            </w:r>
          </w:p>
        </w:tc>
        <w:tc>
          <w:tcPr>
            <w:tcW w:w="4624" w:type="dxa"/>
            <w:shd w:val="clear" w:color="auto" w:fill="FFFFFF" w:themeFill="background1"/>
          </w:tcPr>
          <w:p w14:paraId="1B73A9BD" w14:textId="77777777" w:rsidR="00267830" w:rsidRPr="00C75A28" w:rsidRDefault="00267830" w:rsidP="001475C4">
            <w:pPr>
              <w:spacing w:after="160" w:line="259" w:lineRule="auto"/>
              <w:ind w:left="36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 xml:space="preserve">       2,30%</w:t>
            </w:r>
          </w:p>
        </w:tc>
      </w:tr>
      <w:tr w:rsidR="00267830" w:rsidRPr="00C75A28" w14:paraId="3A649B23" w14:textId="77777777" w:rsidTr="001475C4">
        <w:trPr>
          <w:trHeight w:val="336"/>
        </w:trPr>
        <w:tc>
          <w:tcPr>
            <w:tcW w:w="5079" w:type="dxa"/>
            <w:shd w:val="clear" w:color="auto" w:fill="FFFFFF" w:themeFill="background1"/>
            <w:hideMark/>
          </w:tcPr>
          <w:p w14:paraId="1B1850DE"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 xml:space="preserve">GTG, d.o.o. Vinkovci                                                          </w:t>
            </w:r>
          </w:p>
        </w:tc>
        <w:tc>
          <w:tcPr>
            <w:tcW w:w="4624" w:type="dxa"/>
            <w:shd w:val="clear" w:color="auto" w:fill="FFFFFF" w:themeFill="background1"/>
          </w:tcPr>
          <w:p w14:paraId="0EE3208E"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0,69%</w:t>
            </w:r>
          </w:p>
        </w:tc>
      </w:tr>
      <w:tr w:rsidR="00267830" w:rsidRPr="00C75A28" w14:paraId="24C5131E" w14:textId="77777777" w:rsidTr="001475C4">
        <w:trPr>
          <w:trHeight w:val="336"/>
        </w:trPr>
        <w:tc>
          <w:tcPr>
            <w:tcW w:w="5079" w:type="dxa"/>
            <w:shd w:val="clear" w:color="auto" w:fill="FFFFFF" w:themeFill="background1"/>
            <w:hideMark/>
          </w:tcPr>
          <w:p w14:paraId="40A0665B"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 xml:space="preserve">AGRO-KLASTER, d.o.o.                                                       </w:t>
            </w:r>
          </w:p>
        </w:tc>
        <w:tc>
          <w:tcPr>
            <w:tcW w:w="4624" w:type="dxa"/>
            <w:shd w:val="clear" w:color="auto" w:fill="FFFFFF" w:themeFill="background1"/>
          </w:tcPr>
          <w:p w14:paraId="64838653"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6,58%</w:t>
            </w:r>
          </w:p>
        </w:tc>
      </w:tr>
      <w:tr w:rsidR="00267830" w:rsidRPr="00C75A28" w14:paraId="6807ECF6" w14:textId="77777777" w:rsidTr="001475C4">
        <w:trPr>
          <w:trHeight w:val="336"/>
        </w:trPr>
        <w:tc>
          <w:tcPr>
            <w:tcW w:w="5079" w:type="dxa"/>
            <w:shd w:val="clear" w:color="auto" w:fill="FFFFFF" w:themeFill="background1"/>
            <w:hideMark/>
          </w:tcPr>
          <w:p w14:paraId="377B2E21"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 xml:space="preserve">XBX komunikacija d.o.o.                                                     </w:t>
            </w:r>
          </w:p>
        </w:tc>
        <w:tc>
          <w:tcPr>
            <w:tcW w:w="4624" w:type="dxa"/>
            <w:shd w:val="clear" w:color="auto" w:fill="FFFFFF" w:themeFill="background1"/>
          </w:tcPr>
          <w:p w14:paraId="0BA585BA"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sidRPr="00C75A28">
              <w:rPr>
                <w:rFonts w:ascii="Times New Roman" w:hAnsi="Times New Roman" w:cs="Times New Roman"/>
                <w:color w:val="000000"/>
                <w:sz w:val="24"/>
                <w:szCs w:val="24"/>
              </w:rPr>
              <w:t>2,22 %</w:t>
            </w:r>
          </w:p>
        </w:tc>
      </w:tr>
      <w:tr w:rsidR="00267830" w:rsidRPr="00C75A28" w14:paraId="16DB57F7" w14:textId="77777777" w:rsidTr="001475C4">
        <w:trPr>
          <w:trHeight w:val="336"/>
        </w:trPr>
        <w:tc>
          <w:tcPr>
            <w:tcW w:w="5079" w:type="dxa"/>
            <w:shd w:val="clear" w:color="auto" w:fill="FFFFFF" w:themeFill="background1"/>
          </w:tcPr>
          <w:p w14:paraId="131A82A5"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sidRPr="00C75A28">
              <w:rPr>
                <w:rFonts w:ascii="Times New Roman" w:eastAsia="Calibri" w:hAnsi="Times New Roman"/>
                <w:sz w:val="24"/>
                <w:szCs w:val="24"/>
                <w:lang w:eastAsia="en-US"/>
              </w:rPr>
              <w:t>Eko Jankovci d.o.o. Stari Jankovci</w:t>
            </w:r>
          </w:p>
        </w:tc>
        <w:tc>
          <w:tcPr>
            <w:tcW w:w="4624" w:type="dxa"/>
            <w:shd w:val="clear" w:color="auto" w:fill="FFFFFF" w:themeFill="background1"/>
          </w:tcPr>
          <w:p w14:paraId="7B12AF48"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rsidR="00267830" w:rsidRPr="00C75A28" w14:paraId="6D09C9D6" w14:textId="77777777" w:rsidTr="001475C4">
        <w:trPr>
          <w:trHeight w:val="336"/>
        </w:trPr>
        <w:tc>
          <w:tcPr>
            <w:tcW w:w="5079" w:type="dxa"/>
            <w:shd w:val="clear" w:color="auto" w:fill="FFFFFF" w:themeFill="background1"/>
          </w:tcPr>
          <w:p w14:paraId="77CA6D7A"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sidRPr="00C75A28">
              <w:rPr>
                <w:rFonts w:ascii="Times New Roman" w:eastAsia="Calibri" w:hAnsi="Times New Roman"/>
                <w:sz w:val="24"/>
                <w:szCs w:val="24"/>
                <w:lang w:eastAsia="en-US"/>
              </w:rPr>
              <w:t>Centar kompetencija-hrana i bioekonomija d.o.o. Stari Jankovci</w:t>
            </w:r>
          </w:p>
        </w:tc>
        <w:tc>
          <w:tcPr>
            <w:tcW w:w="4624" w:type="dxa"/>
            <w:shd w:val="clear" w:color="auto" w:fill="FFFFFF" w:themeFill="background1"/>
          </w:tcPr>
          <w:p w14:paraId="2BD6DDDA" w14:textId="77777777" w:rsidR="00267830" w:rsidRPr="00C75A28" w:rsidRDefault="00267830" w:rsidP="001475C4">
            <w:pPr>
              <w:spacing w:after="160" w:line="259" w:lineRule="auto"/>
              <w:ind w:left="720"/>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bl>
    <w:p w14:paraId="328CDC10" w14:textId="7884A55F" w:rsidR="00267830" w:rsidRPr="00267830" w:rsidRDefault="00267830" w:rsidP="00267830">
      <w:pPr>
        <w:spacing w:before="200"/>
        <w:jc w:val="both"/>
        <w:rPr>
          <w:rFonts w:ascii="Cambria" w:eastAsia="Symbol" w:hAnsi="Cambria"/>
          <w:sz w:val="24"/>
          <w:szCs w:val="24"/>
        </w:rPr>
        <w:sectPr w:rsidR="00267830" w:rsidRPr="00267830" w:rsidSect="00D40350">
          <w:footerReference w:type="default" r:id="rId9"/>
          <w:headerReference w:type="first" r:id="rId10"/>
          <w:pgSz w:w="11906" w:h="16838"/>
          <w:pgMar w:top="1134" w:right="1418" w:bottom="1134" w:left="1418" w:header="709" w:footer="709" w:gutter="0"/>
          <w:pgNumType w:start="0"/>
          <w:cols w:space="708"/>
          <w:titlePg/>
          <w:docGrid w:linePitch="360"/>
        </w:sectPr>
      </w:pPr>
    </w:p>
    <w:p w14:paraId="0F59DAAD" w14:textId="77777777" w:rsidR="00587524" w:rsidRPr="00587524" w:rsidRDefault="00D40350" w:rsidP="00D40350">
      <w:pPr>
        <w:pStyle w:val="t-9-8"/>
        <w:numPr>
          <w:ilvl w:val="1"/>
          <w:numId w:val="39"/>
        </w:numPr>
        <w:tabs>
          <w:tab w:val="left" w:pos="1134"/>
        </w:tabs>
        <w:spacing w:before="0" w:beforeAutospacing="0" w:after="240" w:afterAutospacing="0" w:line="276" w:lineRule="auto"/>
        <w:ind w:left="0" w:firstLine="567"/>
        <w:jc w:val="both"/>
        <w:outlineLvl w:val="0"/>
        <w:rPr>
          <w:rFonts w:ascii="Cambria" w:eastAsia="Arial" w:hAnsi="Cambria"/>
        </w:rPr>
      </w:pPr>
      <w:bookmarkStart w:id="97" w:name="_Toc172206054"/>
      <w:r w:rsidRPr="00587524">
        <w:rPr>
          <w:rFonts w:ascii="Cambria" w:hAnsi="Cambria"/>
          <w:b/>
        </w:rPr>
        <w:lastRenderedPageBreak/>
        <w:t>GODIŠNJI PLAN UPRAVLJANJA I RASPOLAGANJA POSLOVNIM PROSTORIMA</w:t>
      </w:r>
      <w:r w:rsidR="00587524">
        <w:rPr>
          <w:rFonts w:ascii="Cambria" w:hAnsi="Cambria"/>
          <w:b/>
        </w:rPr>
        <w:t>, STANOVIMA I SPORTSKIM GRAĐEVINAMA</w:t>
      </w:r>
      <w:r w:rsidRPr="00587524">
        <w:rPr>
          <w:rFonts w:ascii="Cambria" w:hAnsi="Cambria"/>
          <w:b/>
        </w:rPr>
        <w:t xml:space="preserve"> U VLASNIŠTVU OPĆINE STA</w:t>
      </w:r>
      <w:bookmarkEnd w:id="97"/>
      <w:r w:rsidR="000E6D08" w:rsidRPr="00587524">
        <w:rPr>
          <w:rFonts w:ascii="Cambria" w:hAnsi="Cambria"/>
          <w:b/>
        </w:rPr>
        <w:t>RI JANKOVCI</w:t>
      </w:r>
    </w:p>
    <w:p w14:paraId="54487FED" w14:textId="7E16F3C8" w:rsidR="00CA1133" w:rsidRPr="00CA1133" w:rsidRDefault="00CA1133" w:rsidP="00CA1133">
      <w:pPr>
        <w:jc w:val="both"/>
        <w:rPr>
          <w:rFonts w:ascii="Times New Roman" w:hAnsi="Times New Roman"/>
          <w:bCs/>
          <w:iCs/>
          <w:sz w:val="24"/>
          <w:szCs w:val="24"/>
        </w:rPr>
      </w:pPr>
      <w:r>
        <w:rPr>
          <w:rFonts w:ascii="Times New Roman" w:hAnsi="Times New Roman"/>
          <w:bCs/>
          <w:iCs/>
          <w:sz w:val="24"/>
          <w:szCs w:val="24"/>
        </w:rPr>
        <w:t xml:space="preserve">       </w:t>
      </w:r>
      <w:r w:rsidRPr="00CA1133">
        <w:rPr>
          <w:rFonts w:ascii="Times New Roman" w:hAnsi="Times New Roman"/>
          <w:bCs/>
          <w:iCs/>
          <w:sz w:val="24"/>
          <w:szCs w:val="24"/>
        </w:rPr>
        <w:t>Općina Stari Jankovci</w:t>
      </w:r>
      <w:r w:rsidRPr="00CA1133">
        <w:rPr>
          <w:rFonts w:ascii="Times New Roman" w:hAnsi="Times New Roman"/>
          <w:color w:val="000000"/>
          <w:sz w:val="24"/>
          <w:szCs w:val="24"/>
        </w:rPr>
        <w:t xml:space="preserve"> </w:t>
      </w:r>
      <w:r w:rsidRPr="00CA1133">
        <w:rPr>
          <w:rFonts w:ascii="Times New Roman" w:hAnsi="Times New Roman"/>
          <w:bCs/>
          <w:iCs/>
          <w:sz w:val="24"/>
          <w:szCs w:val="24"/>
        </w:rPr>
        <w:t xml:space="preserve">u vlasništvu, kao dio portfelja Registra nekretnina, ima poslovne prostore i stanove. Strategijom i </w:t>
      </w:r>
      <w:r w:rsidR="00AC7EC9">
        <w:rPr>
          <w:rFonts w:ascii="Cambria" w:hAnsi="Cambria"/>
        </w:rPr>
        <w:t>Godišnjim plan upravljanja</w:t>
      </w:r>
      <w:r w:rsidR="00AC7EC9" w:rsidRPr="00CA1133">
        <w:rPr>
          <w:rFonts w:ascii="Times New Roman" w:hAnsi="Times New Roman"/>
          <w:bCs/>
          <w:iCs/>
          <w:sz w:val="24"/>
          <w:szCs w:val="24"/>
        </w:rPr>
        <w:t xml:space="preserve"> </w:t>
      </w:r>
      <w:r w:rsidRPr="00CA1133">
        <w:rPr>
          <w:rFonts w:ascii="Times New Roman" w:hAnsi="Times New Roman"/>
          <w:bCs/>
          <w:iCs/>
          <w:sz w:val="24"/>
          <w:szCs w:val="24"/>
        </w:rPr>
        <w:t>svakako treba predvidjeti i povećanje postotka iskorištenosti poslovnih prostora i stanova. Ovim aktivnostima je ključno postići maksimalnu racionalnost i kontrolu troškova s jedne strane, a s druge strane pomnim planiranjem tekućega održavanja i investicija od strane korisnika postići dugoročno zadržavanje vrijednosti nekretnina.</w:t>
      </w:r>
    </w:p>
    <w:p w14:paraId="7C609769" w14:textId="427CCD90" w:rsidR="00CA1133" w:rsidRPr="003724EA" w:rsidRDefault="003724EA" w:rsidP="003724EA">
      <w:pPr>
        <w:jc w:val="both"/>
        <w:rPr>
          <w:rFonts w:ascii="Times New Roman" w:hAnsi="Times New Roman"/>
          <w:bCs/>
          <w:iCs/>
          <w:sz w:val="24"/>
          <w:szCs w:val="24"/>
        </w:rPr>
      </w:pPr>
      <w:r>
        <w:rPr>
          <w:rFonts w:ascii="Times New Roman" w:hAnsi="Times New Roman"/>
          <w:bCs/>
          <w:iCs/>
          <w:sz w:val="24"/>
          <w:szCs w:val="24"/>
        </w:rPr>
        <w:t xml:space="preserve">     </w:t>
      </w:r>
      <w:r w:rsidR="00CA1133" w:rsidRPr="003724EA">
        <w:rPr>
          <w:rFonts w:ascii="Times New Roman" w:hAnsi="Times New Roman"/>
          <w:bCs/>
          <w:iCs/>
          <w:sz w:val="24"/>
          <w:szCs w:val="24"/>
        </w:rPr>
        <w:t>Općina Stari Jankovci</w:t>
      </w:r>
      <w:r w:rsidR="00CA1133" w:rsidRPr="003724EA">
        <w:rPr>
          <w:rFonts w:ascii="Times New Roman" w:hAnsi="Times New Roman"/>
          <w:color w:val="000000"/>
          <w:sz w:val="24"/>
          <w:szCs w:val="24"/>
        </w:rPr>
        <w:t xml:space="preserve"> </w:t>
      </w:r>
      <w:r w:rsidR="00CA1133" w:rsidRPr="003724EA">
        <w:rPr>
          <w:rFonts w:ascii="Times New Roman" w:hAnsi="Times New Roman"/>
          <w:bCs/>
          <w:iCs/>
          <w:sz w:val="24"/>
          <w:szCs w:val="24"/>
        </w:rPr>
        <w:t>trenutno upravlja i raspolaže s poslovnim prostorima i stanovima u svom vlasništvu. Poslovni prostori i stanovi su dani u zakup, odnosno na korištenje. Za poslovne prostore i stanove kojima nije raspolagano poduzet će se mjere za njihovu namjensku uporabu.</w:t>
      </w:r>
    </w:p>
    <w:p w14:paraId="721EC70D" w14:textId="40DF7642" w:rsidR="00D40350" w:rsidRPr="003724EA" w:rsidRDefault="003724EA" w:rsidP="003724EA">
      <w:pPr>
        <w:tabs>
          <w:tab w:val="left" w:pos="851"/>
        </w:tabs>
        <w:jc w:val="both"/>
        <w:rPr>
          <w:rFonts w:ascii="Cambria" w:eastAsia="Times New Roman" w:hAnsi="Cambria"/>
          <w:sz w:val="24"/>
          <w:szCs w:val="24"/>
        </w:rPr>
      </w:pPr>
      <w:r>
        <w:rPr>
          <w:rFonts w:ascii="Cambria" w:eastAsia="Times New Roman" w:hAnsi="Cambria"/>
          <w:sz w:val="24"/>
          <w:szCs w:val="24"/>
        </w:rPr>
        <w:t xml:space="preserve">    </w:t>
      </w:r>
    </w:p>
    <w:p w14:paraId="71B06880" w14:textId="6E3D5065" w:rsidR="00822426" w:rsidRPr="00822426" w:rsidRDefault="00D40350" w:rsidP="00822426">
      <w:pPr>
        <w:pStyle w:val="Opisslike"/>
        <w:spacing w:after="0"/>
        <w:rPr>
          <w:rFonts w:ascii="Cambria" w:hAnsi="Cambria"/>
          <w:b w:val="0"/>
          <w:i/>
          <w:szCs w:val="22"/>
        </w:rPr>
      </w:pPr>
      <w:bookmarkStart w:id="98" w:name="_Toc26738521"/>
      <w:bookmarkStart w:id="99" w:name="_Toc172206191"/>
      <w:bookmarkStart w:id="100" w:name="_Hlk51050547"/>
      <w:r w:rsidRPr="00033E9D">
        <w:rPr>
          <w:rFonts w:ascii="Cambria" w:hAnsi="Cambria" w:cstheme="minorHAnsi"/>
          <w:b w:val="0"/>
          <w:i/>
          <w:szCs w:val="22"/>
        </w:rPr>
        <w:t xml:space="preserve">Tablica </w:t>
      </w:r>
      <w:r w:rsidRPr="00033E9D">
        <w:rPr>
          <w:rFonts w:ascii="Cambria" w:hAnsi="Cambria" w:cstheme="minorHAnsi"/>
          <w:b w:val="0"/>
          <w:i/>
          <w:szCs w:val="22"/>
        </w:rPr>
        <w:fldChar w:fldCharType="begin"/>
      </w:r>
      <w:r w:rsidRPr="00033E9D">
        <w:rPr>
          <w:rFonts w:ascii="Cambria" w:hAnsi="Cambria" w:cstheme="minorHAnsi"/>
          <w:b w:val="0"/>
          <w:i/>
          <w:szCs w:val="22"/>
        </w:rPr>
        <w:instrText xml:space="preserve"> SEQ Tablica \* ARABIC </w:instrText>
      </w:r>
      <w:r w:rsidRPr="00033E9D">
        <w:rPr>
          <w:rFonts w:ascii="Cambria" w:hAnsi="Cambria" w:cstheme="minorHAnsi"/>
          <w:b w:val="0"/>
          <w:i/>
          <w:szCs w:val="22"/>
        </w:rPr>
        <w:fldChar w:fldCharType="separate"/>
      </w:r>
      <w:r w:rsidR="006970E7">
        <w:rPr>
          <w:rFonts w:ascii="Cambria" w:hAnsi="Cambria" w:cstheme="minorHAnsi"/>
          <w:b w:val="0"/>
          <w:i/>
          <w:noProof/>
          <w:szCs w:val="22"/>
        </w:rPr>
        <w:t>2</w:t>
      </w:r>
      <w:r w:rsidRPr="00033E9D">
        <w:rPr>
          <w:rFonts w:ascii="Cambria" w:hAnsi="Cambria" w:cstheme="minorHAnsi"/>
          <w:b w:val="0"/>
          <w:i/>
          <w:szCs w:val="22"/>
        </w:rPr>
        <w:fldChar w:fldCharType="end"/>
      </w:r>
      <w:r w:rsidRPr="00033E9D">
        <w:rPr>
          <w:rFonts w:ascii="Cambria" w:hAnsi="Cambria" w:cstheme="minorHAnsi"/>
          <w:b w:val="0"/>
          <w:i/>
          <w:szCs w:val="22"/>
        </w:rPr>
        <w:t xml:space="preserve">. </w:t>
      </w:r>
      <w:bookmarkEnd w:id="98"/>
      <w:r w:rsidRPr="00033E9D">
        <w:rPr>
          <w:rFonts w:ascii="Cambria" w:hAnsi="Cambria"/>
          <w:b w:val="0"/>
          <w:i/>
          <w:szCs w:val="22"/>
        </w:rPr>
        <w:t xml:space="preserve">Podaci o poslovnim prostorima u vlasništvu Općine </w:t>
      </w:r>
      <w:r>
        <w:rPr>
          <w:rFonts w:ascii="Cambria" w:hAnsi="Cambria"/>
          <w:b w:val="0"/>
          <w:i/>
          <w:szCs w:val="22"/>
        </w:rPr>
        <w:t>Sta</w:t>
      </w:r>
      <w:bookmarkEnd w:id="99"/>
      <w:r w:rsidR="00822426">
        <w:rPr>
          <w:rFonts w:ascii="Cambria" w:hAnsi="Cambria"/>
          <w:b w:val="0"/>
          <w:i/>
          <w:szCs w:val="22"/>
        </w:rPr>
        <w:t>ri Jankovci</w:t>
      </w:r>
    </w:p>
    <w:p w14:paraId="55875B58" w14:textId="77777777" w:rsidR="00822426" w:rsidRPr="009B165D" w:rsidRDefault="00822426" w:rsidP="00822426">
      <w:pPr>
        <w:spacing w:after="0" w:line="240" w:lineRule="auto"/>
        <w:rPr>
          <w:rFonts w:eastAsia="Calibri" w:cstheme="minorHAnsi"/>
          <w:b/>
          <w:bCs/>
          <w:sz w:val="24"/>
          <w:szCs w:val="24"/>
          <w:lang w:eastAsia="en-US"/>
        </w:rPr>
      </w:pPr>
    </w:p>
    <w:tbl>
      <w:tblPr>
        <w:tblW w:w="5081" w:type="pct"/>
        <w:jc w:val="center"/>
        <w:tbl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insideH w:val="double" w:sz="4" w:space="0" w:color="C5E0B3" w:themeColor="accent6" w:themeTint="66"/>
          <w:insideV w:val="double" w:sz="4" w:space="0" w:color="C5E0B3" w:themeColor="accent6" w:themeTint="66"/>
        </w:tblBorders>
        <w:tblLook w:val="04A0" w:firstRow="1" w:lastRow="0" w:firstColumn="1" w:lastColumn="0" w:noHBand="0" w:noVBand="1"/>
      </w:tblPr>
      <w:tblGrid>
        <w:gridCol w:w="2671"/>
        <w:gridCol w:w="1231"/>
        <w:gridCol w:w="5284"/>
      </w:tblGrid>
      <w:tr w:rsidR="00822426" w:rsidRPr="00D235A3" w14:paraId="4CF37D48" w14:textId="77777777" w:rsidTr="00E37BA4">
        <w:trPr>
          <w:trHeight w:val="279"/>
          <w:jc w:val="center"/>
        </w:trPr>
        <w:tc>
          <w:tcPr>
            <w:tcW w:w="5000" w:type="pct"/>
            <w:gridSpan w:val="3"/>
            <w:shd w:val="clear" w:color="auto" w:fill="A8D08D" w:themeFill="accent6" w:themeFillTint="99"/>
            <w:vAlign w:val="center"/>
            <w:hideMark/>
          </w:tcPr>
          <w:p w14:paraId="44C82300" w14:textId="77777777" w:rsidR="00822426" w:rsidRPr="00D235A3" w:rsidRDefault="00822426" w:rsidP="00E37BA4">
            <w:pPr>
              <w:shd w:val="clear" w:color="auto" w:fill="C5E0B3" w:themeFill="accent6" w:themeFillTint="66"/>
              <w:spacing w:after="0" w:line="259" w:lineRule="auto"/>
              <w:jc w:val="center"/>
              <w:rPr>
                <w:rFonts w:ascii="Times New Roman" w:hAnsi="Times New Roman"/>
                <w:b/>
                <w:bCs/>
                <w:sz w:val="24"/>
                <w:szCs w:val="24"/>
              </w:rPr>
            </w:pPr>
            <w:r w:rsidRPr="00D235A3">
              <w:rPr>
                <w:rFonts w:ascii="Times New Roman" w:hAnsi="Times New Roman"/>
                <w:b/>
                <w:bCs/>
                <w:sz w:val="24"/>
                <w:szCs w:val="24"/>
              </w:rPr>
              <w:t>Poslovni  prostori u vlasništvu Općine Stari Jankovci</w:t>
            </w:r>
          </w:p>
        </w:tc>
      </w:tr>
      <w:tr w:rsidR="00822426" w:rsidRPr="00D235A3" w14:paraId="689F0B38" w14:textId="77777777" w:rsidTr="00E37BA4">
        <w:trPr>
          <w:trHeight w:val="279"/>
          <w:jc w:val="center"/>
        </w:trPr>
        <w:tc>
          <w:tcPr>
            <w:tcW w:w="5000" w:type="pct"/>
            <w:gridSpan w:val="3"/>
            <w:shd w:val="clear" w:color="auto" w:fill="A8D08D" w:themeFill="accent6" w:themeFillTint="99"/>
            <w:vAlign w:val="center"/>
            <w:hideMark/>
          </w:tcPr>
          <w:p w14:paraId="341A1B88" w14:textId="77777777" w:rsidR="00822426" w:rsidRPr="00D235A3" w:rsidRDefault="00822426" w:rsidP="00E37BA4">
            <w:pPr>
              <w:shd w:val="clear" w:color="auto" w:fill="C5E0B3" w:themeFill="accent6" w:themeFillTint="66"/>
              <w:spacing w:after="0" w:line="259" w:lineRule="auto"/>
              <w:jc w:val="center"/>
              <w:rPr>
                <w:rFonts w:ascii="Times New Roman" w:eastAsia="Calibri" w:hAnsi="Times New Roman"/>
                <w:b/>
                <w:sz w:val="24"/>
                <w:szCs w:val="24"/>
                <w:lang w:eastAsia="en-US"/>
              </w:rPr>
            </w:pPr>
            <w:r w:rsidRPr="00D235A3">
              <w:rPr>
                <w:rFonts w:ascii="Times New Roman" w:eastAsia="Calibri" w:hAnsi="Times New Roman"/>
                <w:b/>
                <w:sz w:val="24"/>
                <w:szCs w:val="24"/>
                <w:lang w:eastAsia="en-US"/>
              </w:rPr>
              <w:t>Poslovni prostor općinske Uprave (Dr.F.Tuđmana 1, Stari Jankovci)</w:t>
            </w:r>
          </w:p>
        </w:tc>
      </w:tr>
      <w:tr w:rsidR="00822426" w:rsidRPr="00D235A3" w14:paraId="2CD5F4EE" w14:textId="77777777" w:rsidTr="00E37BA4">
        <w:trPr>
          <w:trHeight w:val="279"/>
          <w:jc w:val="center"/>
        </w:trPr>
        <w:tc>
          <w:tcPr>
            <w:tcW w:w="1454" w:type="pct"/>
            <w:vAlign w:val="center"/>
            <w:hideMark/>
          </w:tcPr>
          <w:p w14:paraId="387E42E1" w14:textId="77777777" w:rsidR="00822426" w:rsidRPr="00D235A3" w:rsidRDefault="00822426" w:rsidP="00E37BA4">
            <w:pPr>
              <w:jc w:val="center"/>
              <w:rPr>
                <w:rFonts w:ascii="Times New Roman" w:hAnsi="Times New Roman"/>
                <w:sz w:val="24"/>
                <w:szCs w:val="24"/>
              </w:rPr>
            </w:pPr>
            <w:r w:rsidRPr="00D235A3">
              <w:rPr>
                <w:rFonts w:ascii="Times New Roman" w:hAnsi="Times New Roman"/>
                <w:sz w:val="24"/>
                <w:szCs w:val="24"/>
              </w:rPr>
              <w:t>Prostor</w:t>
            </w:r>
          </w:p>
        </w:tc>
        <w:tc>
          <w:tcPr>
            <w:tcW w:w="670" w:type="pct"/>
            <w:vAlign w:val="center"/>
            <w:hideMark/>
          </w:tcPr>
          <w:p w14:paraId="5ED87BEA" w14:textId="77777777" w:rsidR="00822426" w:rsidRPr="00D235A3" w:rsidRDefault="00822426" w:rsidP="00E37BA4">
            <w:pPr>
              <w:jc w:val="center"/>
              <w:rPr>
                <w:rFonts w:ascii="Times New Roman" w:hAnsi="Times New Roman"/>
                <w:sz w:val="24"/>
                <w:szCs w:val="24"/>
              </w:rPr>
            </w:pPr>
            <w:r w:rsidRPr="00D235A3">
              <w:rPr>
                <w:rFonts w:ascii="Times New Roman" w:hAnsi="Times New Roman"/>
                <w:sz w:val="24"/>
                <w:szCs w:val="24"/>
              </w:rPr>
              <w:t>Površina u m</w:t>
            </w:r>
            <w:r w:rsidRPr="00D235A3">
              <w:rPr>
                <w:rFonts w:ascii="Times New Roman" w:hAnsi="Times New Roman"/>
                <w:sz w:val="24"/>
                <w:szCs w:val="24"/>
                <w:vertAlign w:val="superscript"/>
              </w:rPr>
              <w:t>2</w:t>
            </w:r>
          </w:p>
        </w:tc>
        <w:tc>
          <w:tcPr>
            <w:tcW w:w="2876" w:type="pct"/>
            <w:vAlign w:val="center"/>
            <w:hideMark/>
          </w:tcPr>
          <w:p w14:paraId="3216B978" w14:textId="77777777" w:rsidR="00822426" w:rsidRPr="00D235A3" w:rsidRDefault="00822426" w:rsidP="00E37BA4">
            <w:pPr>
              <w:jc w:val="center"/>
              <w:rPr>
                <w:rFonts w:ascii="Times New Roman" w:hAnsi="Times New Roman"/>
                <w:sz w:val="24"/>
                <w:szCs w:val="24"/>
              </w:rPr>
            </w:pPr>
            <w:r w:rsidRPr="00D235A3">
              <w:rPr>
                <w:rFonts w:ascii="Times New Roman" w:hAnsi="Times New Roman"/>
                <w:sz w:val="24"/>
                <w:szCs w:val="24"/>
              </w:rPr>
              <w:t>Namjena</w:t>
            </w:r>
          </w:p>
        </w:tc>
      </w:tr>
      <w:tr w:rsidR="00822426" w:rsidRPr="00D235A3" w14:paraId="5854096A" w14:textId="77777777" w:rsidTr="00E37BA4">
        <w:trPr>
          <w:trHeight w:val="279"/>
          <w:jc w:val="center"/>
        </w:trPr>
        <w:tc>
          <w:tcPr>
            <w:tcW w:w="1454" w:type="pct"/>
            <w:vAlign w:val="center"/>
            <w:hideMark/>
          </w:tcPr>
          <w:p w14:paraId="27221B1D"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Zgrada Općine Stari Jankovci</w:t>
            </w:r>
          </w:p>
        </w:tc>
        <w:tc>
          <w:tcPr>
            <w:tcW w:w="670" w:type="pct"/>
            <w:vAlign w:val="center"/>
            <w:hideMark/>
          </w:tcPr>
          <w:p w14:paraId="6276FA67"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1 719 m²</w:t>
            </w:r>
          </w:p>
        </w:tc>
        <w:tc>
          <w:tcPr>
            <w:tcW w:w="2876" w:type="pct"/>
            <w:vAlign w:val="center"/>
            <w:hideMark/>
          </w:tcPr>
          <w:p w14:paraId="09713D94"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Sjedište općinske uprave</w:t>
            </w:r>
          </w:p>
        </w:tc>
      </w:tr>
      <w:tr w:rsidR="00822426" w:rsidRPr="00D235A3" w14:paraId="7AE65C41" w14:textId="77777777" w:rsidTr="00E37BA4">
        <w:trPr>
          <w:trHeight w:val="279"/>
          <w:jc w:val="center"/>
        </w:trPr>
        <w:tc>
          <w:tcPr>
            <w:tcW w:w="1454" w:type="pct"/>
            <w:vAlign w:val="center"/>
          </w:tcPr>
          <w:p w14:paraId="2AFA1F9F"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Vijećnica</w:t>
            </w:r>
          </w:p>
        </w:tc>
        <w:tc>
          <w:tcPr>
            <w:tcW w:w="670" w:type="pct"/>
            <w:vAlign w:val="center"/>
          </w:tcPr>
          <w:p w14:paraId="589BD0C1"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30 m²</w:t>
            </w:r>
          </w:p>
        </w:tc>
        <w:tc>
          <w:tcPr>
            <w:tcW w:w="2876" w:type="pct"/>
            <w:vAlign w:val="center"/>
          </w:tcPr>
          <w:p w14:paraId="6CA46C94"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Najam prostora</w:t>
            </w:r>
          </w:p>
        </w:tc>
      </w:tr>
      <w:tr w:rsidR="00822426" w:rsidRPr="00D235A3" w14:paraId="5762EF67" w14:textId="77777777" w:rsidTr="00E37BA4">
        <w:trPr>
          <w:trHeight w:val="279"/>
          <w:jc w:val="center"/>
        </w:trPr>
        <w:tc>
          <w:tcPr>
            <w:tcW w:w="1454" w:type="pct"/>
            <w:vAlign w:val="center"/>
          </w:tcPr>
          <w:p w14:paraId="726E186E"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Ured Hrvatske pošte</w:t>
            </w:r>
          </w:p>
        </w:tc>
        <w:tc>
          <w:tcPr>
            <w:tcW w:w="670" w:type="pct"/>
            <w:vAlign w:val="center"/>
          </w:tcPr>
          <w:p w14:paraId="04AC26AE"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17,85 m²</w:t>
            </w:r>
          </w:p>
        </w:tc>
        <w:tc>
          <w:tcPr>
            <w:tcW w:w="2876" w:type="pct"/>
            <w:vAlign w:val="center"/>
          </w:tcPr>
          <w:p w14:paraId="5B549848"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o zakupu s Hrvatskom poštom d.d. na 5 godina (do 2025.)</w:t>
            </w:r>
          </w:p>
        </w:tc>
      </w:tr>
      <w:tr w:rsidR="00822426" w:rsidRPr="00D235A3" w14:paraId="1E5CACC6" w14:textId="77777777" w:rsidTr="00E37BA4">
        <w:trPr>
          <w:trHeight w:val="279"/>
          <w:jc w:val="center"/>
        </w:trPr>
        <w:tc>
          <w:tcPr>
            <w:tcW w:w="5000" w:type="pct"/>
            <w:gridSpan w:val="3"/>
            <w:shd w:val="clear" w:color="auto" w:fill="A8D08D" w:themeFill="accent6" w:themeFillTint="99"/>
            <w:vAlign w:val="center"/>
            <w:hideMark/>
          </w:tcPr>
          <w:p w14:paraId="098715D1" w14:textId="77777777" w:rsidR="00822426" w:rsidRPr="00D235A3" w:rsidRDefault="00822426" w:rsidP="00E37BA4">
            <w:pPr>
              <w:jc w:val="center"/>
              <w:rPr>
                <w:rFonts w:ascii="Times New Roman" w:hAnsi="Times New Roman"/>
                <w:b/>
                <w:bCs/>
                <w:sz w:val="24"/>
                <w:szCs w:val="24"/>
              </w:rPr>
            </w:pPr>
            <w:r w:rsidRPr="00D235A3">
              <w:rPr>
                <w:rFonts w:ascii="Times New Roman" w:hAnsi="Times New Roman"/>
                <w:b/>
                <w:bCs/>
                <w:sz w:val="24"/>
                <w:szCs w:val="24"/>
              </w:rPr>
              <w:t>Ostali poslovni prostori</w:t>
            </w:r>
          </w:p>
        </w:tc>
      </w:tr>
      <w:tr w:rsidR="00822426" w:rsidRPr="00D235A3" w14:paraId="0CB31C28" w14:textId="77777777" w:rsidTr="00E37BA4">
        <w:trPr>
          <w:trHeight w:val="279"/>
          <w:jc w:val="center"/>
        </w:trPr>
        <w:tc>
          <w:tcPr>
            <w:tcW w:w="1454" w:type="pct"/>
            <w:shd w:val="clear" w:color="auto" w:fill="FFFFFF" w:themeFill="background1"/>
            <w:vAlign w:val="center"/>
            <w:hideMark/>
          </w:tcPr>
          <w:p w14:paraId="645CE418" w14:textId="77777777" w:rsidR="00822426" w:rsidRPr="00D235A3" w:rsidRDefault="00822426" w:rsidP="00E37BA4">
            <w:pPr>
              <w:jc w:val="center"/>
              <w:rPr>
                <w:rFonts w:ascii="Times New Roman" w:hAnsi="Times New Roman"/>
                <w:sz w:val="24"/>
                <w:szCs w:val="24"/>
              </w:rPr>
            </w:pPr>
            <w:r w:rsidRPr="00D235A3">
              <w:rPr>
                <w:rFonts w:ascii="Times New Roman" w:hAnsi="Times New Roman"/>
                <w:sz w:val="24"/>
                <w:szCs w:val="24"/>
              </w:rPr>
              <w:t>Prostor</w:t>
            </w:r>
          </w:p>
        </w:tc>
        <w:tc>
          <w:tcPr>
            <w:tcW w:w="670" w:type="pct"/>
            <w:shd w:val="clear" w:color="auto" w:fill="FFFFFF" w:themeFill="background1"/>
            <w:vAlign w:val="center"/>
            <w:hideMark/>
          </w:tcPr>
          <w:p w14:paraId="5AA76773" w14:textId="77777777" w:rsidR="00822426" w:rsidRPr="00D235A3" w:rsidRDefault="00822426" w:rsidP="00E37BA4">
            <w:pPr>
              <w:jc w:val="center"/>
              <w:rPr>
                <w:rFonts w:ascii="Times New Roman" w:hAnsi="Times New Roman"/>
                <w:sz w:val="24"/>
                <w:szCs w:val="24"/>
              </w:rPr>
            </w:pPr>
            <w:r w:rsidRPr="00D235A3">
              <w:rPr>
                <w:rFonts w:ascii="Times New Roman" w:hAnsi="Times New Roman"/>
                <w:sz w:val="24"/>
                <w:szCs w:val="24"/>
              </w:rPr>
              <w:t>Površina u m</w:t>
            </w:r>
            <w:r w:rsidRPr="00D235A3">
              <w:rPr>
                <w:rFonts w:ascii="Times New Roman" w:hAnsi="Times New Roman"/>
                <w:sz w:val="24"/>
                <w:szCs w:val="24"/>
                <w:vertAlign w:val="superscript"/>
              </w:rPr>
              <w:t>2</w:t>
            </w:r>
          </w:p>
        </w:tc>
        <w:tc>
          <w:tcPr>
            <w:tcW w:w="2876" w:type="pct"/>
            <w:shd w:val="clear" w:color="auto" w:fill="FFFFFF" w:themeFill="background1"/>
            <w:vAlign w:val="center"/>
            <w:hideMark/>
          </w:tcPr>
          <w:p w14:paraId="633894D8" w14:textId="77777777" w:rsidR="00822426" w:rsidRPr="00D235A3" w:rsidRDefault="00822426" w:rsidP="00E37BA4">
            <w:pPr>
              <w:jc w:val="center"/>
              <w:rPr>
                <w:rFonts w:ascii="Times New Roman" w:hAnsi="Times New Roman"/>
                <w:sz w:val="24"/>
                <w:szCs w:val="24"/>
              </w:rPr>
            </w:pPr>
            <w:r w:rsidRPr="00D235A3">
              <w:rPr>
                <w:rFonts w:ascii="Times New Roman" w:hAnsi="Times New Roman"/>
                <w:sz w:val="24"/>
                <w:szCs w:val="24"/>
              </w:rPr>
              <w:t>Namjena</w:t>
            </w:r>
          </w:p>
        </w:tc>
      </w:tr>
      <w:tr w:rsidR="00822426" w:rsidRPr="00D235A3" w14:paraId="4ED0A161" w14:textId="77777777" w:rsidTr="00E37BA4">
        <w:trPr>
          <w:trHeight w:val="279"/>
          <w:jc w:val="center"/>
        </w:trPr>
        <w:tc>
          <w:tcPr>
            <w:tcW w:w="1454" w:type="pct"/>
            <w:shd w:val="clear" w:color="auto" w:fill="FFFFFF" w:themeFill="background1"/>
            <w:vAlign w:val="center"/>
          </w:tcPr>
          <w:p w14:paraId="4E4BDD68"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Lokal – Srijemske Laze, Branislava Nušića 2</w:t>
            </w:r>
          </w:p>
        </w:tc>
        <w:tc>
          <w:tcPr>
            <w:tcW w:w="670" w:type="pct"/>
            <w:shd w:val="clear" w:color="auto" w:fill="FFFFFF" w:themeFill="background1"/>
            <w:noWrap/>
            <w:vAlign w:val="center"/>
          </w:tcPr>
          <w:p w14:paraId="4F79C56F"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97,60 m²</w:t>
            </w:r>
          </w:p>
        </w:tc>
        <w:tc>
          <w:tcPr>
            <w:tcW w:w="2876" w:type="pct"/>
            <w:shd w:val="clear" w:color="auto" w:fill="FFFFFF" w:themeFill="background1"/>
            <w:vAlign w:val="center"/>
          </w:tcPr>
          <w:p w14:paraId="0D980752" w14:textId="77777777" w:rsidR="00822426" w:rsidRPr="00317AA0" w:rsidRDefault="00822426" w:rsidP="00E37BA4">
            <w:pPr>
              <w:pStyle w:val="Bezproreda"/>
              <w:jc w:val="center"/>
              <w:rPr>
                <w:rFonts w:ascii="Times New Roman" w:eastAsia="Calibri" w:hAnsi="Times New Roman"/>
                <w:sz w:val="24"/>
                <w:szCs w:val="24"/>
                <w:lang w:eastAsia="en-US"/>
              </w:rPr>
            </w:pPr>
            <w:r w:rsidRPr="00317AA0">
              <w:rPr>
                <w:rFonts w:ascii="Times New Roman" w:eastAsia="Calibri" w:hAnsi="Times New Roman"/>
                <w:sz w:val="24"/>
                <w:szCs w:val="24"/>
                <w:lang w:eastAsia="en-US"/>
              </w:rPr>
              <w:t>Ostvarivanje prihoda Općine – zakup prostora</w:t>
            </w:r>
          </w:p>
          <w:p w14:paraId="1C5DA005" w14:textId="77777777" w:rsidR="00822426" w:rsidRPr="00D235A3" w:rsidRDefault="00822426" w:rsidP="00E37BA4">
            <w:pPr>
              <w:pStyle w:val="Bezproreda"/>
              <w:jc w:val="center"/>
              <w:rPr>
                <w:rFonts w:eastAsia="Calibri"/>
                <w:lang w:eastAsia="en-US"/>
              </w:rPr>
            </w:pPr>
            <w:r w:rsidRPr="00317AA0">
              <w:rPr>
                <w:rFonts w:ascii="Times New Roman" w:eastAsia="Calibri" w:hAnsi="Times New Roman"/>
                <w:sz w:val="24"/>
                <w:szCs w:val="24"/>
                <w:lang w:eastAsia="en-US"/>
              </w:rPr>
              <w:t>Ne koristi se</w:t>
            </w:r>
          </w:p>
        </w:tc>
      </w:tr>
      <w:tr w:rsidR="00822426" w:rsidRPr="00D235A3" w14:paraId="53B287D9" w14:textId="77777777" w:rsidTr="00E37BA4">
        <w:trPr>
          <w:trHeight w:val="162"/>
          <w:jc w:val="center"/>
        </w:trPr>
        <w:tc>
          <w:tcPr>
            <w:tcW w:w="1454" w:type="pct"/>
            <w:shd w:val="clear" w:color="auto" w:fill="FFFFFF" w:themeFill="background1"/>
            <w:vAlign w:val="center"/>
          </w:tcPr>
          <w:p w14:paraId="34CBDD9B"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Lokal – Srijemske Laze, Branislava Nušića 2</w:t>
            </w:r>
          </w:p>
        </w:tc>
        <w:tc>
          <w:tcPr>
            <w:tcW w:w="670" w:type="pct"/>
            <w:shd w:val="clear" w:color="auto" w:fill="FFFFFF" w:themeFill="background1"/>
            <w:noWrap/>
            <w:vAlign w:val="center"/>
          </w:tcPr>
          <w:p w14:paraId="0C015535" w14:textId="77777777" w:rsidR="00822426" w:rsidRPr="00317AA0" w:rsidRDefault="00822426" w:rsidP="00E37BA4">
            <w:pPr>
              <w:jc w:val="center"/>
              <w:rPr>
                <w:rFonts w:ascii="Times New Roman" w:eastAsia="Calibri" w:hAnsi="Times New Roman"/>
                <w:sz w:val="24"/>
                <w:szCs w:val="24"/>
                <w:lang w:eastAsia="en-US"/>
              </w:rPr>
            </w:pPr>
            <w:r w:rsidRPr="00317AA0">
              <w:rPr>
                <w:rFonts w:ascii="Times New Roman" w:eastAsia="Calibri" w:hAnsi="Times New Roman"/>
                <w:sz w:val="24"/>
                <w:szCs w:val="24"/>
                <w:lang w:eastAsia="en-US"/>
              </w:rPr>
              <w:t>36,70 m²</w:t>
            </w:r>
          </w:p>
        </w:tc>
        <w:tc>
          <w:tcPr>
            <w:tcW w:w="2876" w:type="pct"/>
            <w:shd w:val="clear" w:color="auto" w:fill="FFFFFF" w:themeFill="background1"/>
            <w:vAlign w:val="center"/>
          </w:tcPr>
          <w:p w14:paraId="2A2E9A30" w14:textId="77777777" w:rsidR="00822426" w:rsidRPr="00317AA0" w:rsidRDefault="00822426" w:rsidP="00E37BA4">
            <w:pPr>
              <w:pStyle w:val="Bezproreda"/>
              <w:jc w:val="center"/>
              <w:rPr>
                <w:rFonts w:ascii="Times New Roman" w:eastAsia="Calibri" w:hAnsi="Times New Roman"/>
                <w:sz w:val="24"/>
                <w:szCs w:val="24"/>
                <w:lang w:eastAsia="en-US"/>
              </w:rPr>
            </w:pPr>
            <w:r w:rsidRPr="00317AA0">
              <w:rPr>
                <w:rFonts w:ascii="Times New Roman" w:eastAsia="Calibri" w:hAnsi="Times New Roman"/>
                <w:sz w:val="24"/>
                <w:szCs w:val="24"/>
                <w:lang w:eastAsia="en-US"/>
              </w:rPr>
              <w:t>Ostvarivanje prihoda Općine – zakup prostora</w:t>
            </w:r>
          </w:p>
          <w:p w14:paraId="58DDE54C" w14:textId="77777777" w:rsidR="00822426" w:rsidRPr="00317AA0" w:rsidRDefault="00822426" w:rsidP="00E37BA4">
            <w:pPr>
              <w:pStyle w:val="Bezproreda"/>
              <w:jc w:val="center"/>
              <w:rPr>
                <w:rFonts w:ascii="Times New Roman" w:eastAsia="Calibri" w:hAnsi="Times New Roman"/>
                <w:sz w:val="24"/>
                <w:szCs w:val="24"/>
                <w:lang w:eastAsia="en-US"/>
              </w:rPr>
            </w:pPr>
            <w:r w:rsidRPr="00317AA0">
              <w:rPr>
                <w:rFonts w:ascii="Times New Roman" w:eastAsia="Calibri" w:hAnsi="Times New Roman"/>
                <w:sz w:val="24"/>
                <w:szCs w:val="24"/>
                <w:lang w:eastAsia="en-US"/>
              </w:rPr>
              <w:t>Ne koristi se</w:t>
            </w:r>
          </w:p>
        </w:tc>
      </w:tr>
      <w:tr w:rsidR="00822426" w:rsidRPr="00D235A3" w14:paraId="564E08AD" w14:textId="77777777" w:rsidTr="00E37BA4">
        <w:trPr>
          <w:trHeight w:val="162"/>
          <w:jc w:val="center"/>
        </w:trPr>
        <w:tc>
          <w:tcPr>
            <w:tcW w:w="1454" w:type="pct"/>
            <w:shd w:val="clear" w:color="auto" w:fill="FFFFFF" w:themeFill="background1"/>
            <w:vAlign w:val="center"/>
          </w:tcPr>
          <w:p w14:paraId="0312779D"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Lokal – Srijemske Laze, Branislava Nušića 2</w:t>
            </w:r>
          </w:p>
        </w:tc>
        <w:tc>
          <w:tcPr>
            <w:tcW w:w="670" w:type="pct"/>
            <w:shd w:val="clear" w:color="auto" w:fill="FFFFFF" w:themeFill="background1"/>
            <w:noWrap/>
            <w:vAlign w:val="center"/>
          </w:tcPr>
          <w:p w14:paraId="76836519"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100 m²</w:t>
            </w:r>
          </w:p>
        </w:tc>
        <w:tc>
          <w:tcPr>
            <w:tcW w:w="2876" w:type="pct"/>
            <w:shd w:val="clear" w:color="auto" w:fill="FFFFFF" w:themeFill="background1"/>
            <w:vAlign w:val="center"/>
          </w:tcPr>
          <w:p w14:paraId="29CA7097"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Koristi Boso d.o.o. Vinkovci</w:t>
            </w:r>
          </w:p>
        </w:tc>
      </w:tr>
      <w:tr w:rsidR="00822426" w:rsidRPr="00D235A3" w14:paraId="7CB58C44" w14:textId="77777777" w:rsidTr="00E37BA4">
        <w:trPr>
          <w:trHeight w:val="162"/>
          <w:jc w:val="center"/>
        </w:trPr>
        <w:tc>
          <w:tcPr>
            <w:tcW w:w="1454" w:type="pct"/>
            <w:shd w:val="clear" w:color="auto" w:fill="FFFFFF" w:themeFill="background1"/>
            <w:vAlign w:val="center"/>
          </w:tcPr>
          <w:p w14:paraId="0AAFBB0E"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lastRenderedPageBreak/>
              <w:t>Lokal – Slakovci, Petra Preradovića 52</w:t>
            </w:r>
          </w:p>
        </w:tc>
        <w:tc>
          <w:tcPr>
            <w:tcW w:w="670" w:type="pct"/>
            <w:shd w:val="clear" w:color="auto" w:fill="FFFFFF" w:themeFill="background1"/>
            <w:noWrap/>
            <w:vAlign w:val="center"/>
          </w:tcPr>
          <w:p w14:paraId="12A7B246"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45,60 m²</w:t>
            </w:r>
          </w:p>
        </w:tc>
        <w:tc>
          <w:tcPr>
            <w:tcW w:w="2876" w:type="pct"/>
            <w:shd w:val="clear" w:color="auto" w:fill="FFFFFF" w:themeFill="background1"/>
            <w:vAlign w:val="center"/>
          </w:tcPr>
          <w:p w14:paraId="466EE505" w14:textId="77777777" w:rsidR="00822426" w:rsidRPr="00583FD5" w:rsidRDefault="00822426" w:rsidP="00E37BA4">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Ostvarivanje prihoda Općine – zakup prostora</w:t>
            </w:r>
          </w:p>
          <w:p w14:paraId="2754D67F" w14:textId="77777777" w:rsidR="00822426" w:rsidRPr="00D235A3" w:rsidRDefault="00822426" w:rsidP="00E37BA4">
            <w:pPr>
              <w:pStyle w:val="Bezproreda"/>
              <w:jc w:val="center"/>
              <w:rPr>
                <w:rFonts w:eastAsia="Calibri"/>
                <w:color w:val="FFFFFF" w:themeColor="background1"/>
                <w:lang w:eastAsia="en-US"/>
              </w:rPr>
            </w:pPr>
            <w:r w:rsidRPr="00583FD5">
              <w:rPr>
                <w:rFonts w:ascii="Times New Roman" w:eastAsia="Calibri" w:hAnsi="Times New Roman"/>
                <w:sz w:val="24"/>
                <w:szCs w:val="24"/>
                <w:lang w:eastAsia="en-US"/>
              </w:rPr>
              <w:t>Ugovor o zakupu s Five, ugostiteljski obrt  (do 2026.)</w:t>
            </w:r>
          </w:p>
        </w:tc>
      </w:tr>
      <w:tr w:rsidR="00822426" w:rsidRPr="00D235A3" w14:paraId="54BC3668" w14:textId="77777777" w:rsidTr="00E37BA4">
        <w:trPr>
          <w:trHeight w:val="162"/>
          <w:jc w:val="center"/>
        </w:trPr>
        <w:tc>
          <w:tcPr>
            <w:tcW w:w="1454" w:type="pct"/>
            <w:shd w:val="clear" w:color="auto" w:fill="FFFFFF" w:themeFill="background1"/>
            <w:vAlign w:val="center"/>
          </w:tcPr>
          <w:p w14:paraId="5BD30D81"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1 – Slakovci, Petra Preradovića 52</w:t>
            </w:r>
          </w:p>
        </w:tc>
        <w:tc>
          <w:tcPr>
            <w:tcW w:w="670" w:type="pct"/>
            <w:shd w:val="clear" w:color="auto" w:fill="FFFFFF" w:themeFill="background1"/>
            <w:noWrap/>
            <w:vAlign w:val="center"/>
          </w:tcPr>
          <w:p w14:paraId="4AB9F0FE"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45 m²</w:t>
            </w:r>
          </w:p>
        </w:tc>
        <w:tc>
          <w:tcPr>
            <w:tcW w:w="2876" w:type="pct"/>
            <w:shd w:val="clear" w:color="auto" w:fill="FFFFFF" w:themeFill="background1"/>
            <w:vAlign w:val="center"/>
          </w:tcPr>
          <w:p w14:paraId="5A5F2606" w14:textId="77777777" w:rsidR="00822426" w:rsidRPr="00583FD5" w:rsidRDefault="00822426" w:rsidP="00E37BA4">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Ostvarivanje prihoda Općine</w:t>
            </w:r>
          </w:p>
          <w:p w14:paraId="0F42A7A6" w14:textId="77777777" w:rsidR="00822426" w:rsidRPr="00583FD5" w:rsidRDefault="00822426" w:rsidP="00E37BA4">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Ugovor o davanju prava korištenja poslovnog prostora</w:t>
            </w:r>
          </w:p>
          <w:p w14:paraId="0B263B43" w14:textId="77777777" w:rsidR="00822426" w:rsidRPr="00D235A3" w:rsidRDefault="00822426" w:rsidP="00E37BA4">
            <w:pPr>
              <w:pStyle w:val="Bezproreda"/>
              <w:jc w:val="center"/>
              <w:rPr>
                <w:rFonts w:eastAsia="Calibri"/>
                <w:lang w:eastAsia="en-US"/>
              </w:rPr>
            </w:pPr>
            <w:r w:rsidRPr="00583FD5">
              <w:rPr>
                <w:rFonts w:ascii="Times New Roman" w:eastAsia="Calibri" w:hAnsi="Times New Roman"/>
                <w:sz w:val="24"/>
                <w:szCs w:val="24"/>
                <w:lang w:eastAsia="en-US"/>
              </w:rPr>
              <w:t>Udruga umirovljenika Slakovci (do 2026.)</w:t>
            </w:r>
          </w:p>
        </w:tc>
      </w:tr>
      <w:tr w:rsidR="00822426" w:rsidRPr="00D235A3" w14:paraId="35924C94" w14:textId="77777777" w:rsidTr="00E37BA4">
        <w:trPr>
          <w:trHeight w:val="162"/>
          <w:jc w:val="center"/>
        </w:trPr>
        <w:tc>
          <w:tcPr>
            <w:tcW w:w="1454" w:type="pct"/>
            <w:shd w:val="clear" w:color="auto" w:fill="FFFFFF" w:themeFill="background1"/>
            <w:vAlign w:val="center"/>
          </w:tcPr>
          <w:p w14:paraId="53800F0B"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2 – Slakovci, Petra Preradovića 52</w:t>
            </w:r>
          </w:p>
        </w:tc>
        <w:tc>
          <w:tcPr>
            <w:tcW w:w="670" w:type="pct"/>
            <w:shd w:val="clear" w:color="auto" w:fill="FFFFFF" w:themeFill="background1"/>
            <w:noWrap/>
            <w:vAlign w:val="center"/>
          </w:tcPr>
          <w:p w14:paraId="72CDFBF9"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22 m²</w:t>
            </w:r>
          </w:p>
        </w:tc>
        <w:tc>
          <w:tcPr>
            <w:tcW w:w="2876" w:type="pct"/>
            <w:shd w:val="clear" w:color="auto" w:fill="FFFFFF" w:themeFill="background1"/>
            <w:vAlign w:val="center"/>
          </w:tcPr>
          <w:p w14:paraId="63487DA2" w14:textId="77777777" w:rsidR="00822426" w:rsidRPr="00583FD5" w:rsidRDefault="00822426" w:rsidP="00E37BA4">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Ostvarivanje prihoda Općine</w:t>
            </w:r>
          </w:p>
          <w:p w14:paraId="6F08AB8E" w14:textId="77777777" w:rsidR="00822426" w:rsidRPr="00583FD5" w:rsidRDefault="00822426" w:rsidP="00E37BA4">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Ugovor o davanju prava korištenja poslovnog prostora</w:t>
            </w:r>
          </w:p>
          <w:p w14:paraId="3AAA6285" w14:textId="77777777" w:rsidR="00822426" w:rsidRPr="00D235A3" w:rsidRDefault="00822426" w:rsidP="00E37BA4">
            <w:pPr>
              <w:pStyle w:val="Bezproreda"/>
              <w:jc w:val="center"/>
              <w:rPr>
                <w:rFonts w:eastAsia="Calibri"/>
                <w:lang w:eastAsia="en-US"/>
              </w:rPr>
            </w:pPr>
            <w:r w:rsidRPr="00583FD5">
              <w:rPr>
                <w:rFonts w:ascii="Times New Roman" w:eastAsia="Calibri" w:hAnsi="Times New Roman"/>
                <w:sz w:val="24"/>
                <w:szCs w:val="24"/>
                <w:lang w:eastAsia="en-US"/>
              </w:rPr>
              <w:t>Udruga Hrvatska žena Slakovci (do 2029.)</w:t>
            </w:r>
          </w:p>
        </w:tc>
      </w:tr>
      <w:tr w:rsidR="00822426" w:rsidRPr="00D235A3" w14:paraId="3E4EF1AB" w14:textId="77777777" w:rsidTr="00E37BA4">
        <w:trPr>
          <w:trHeight w:val="162"/>
          <w:jc w:val="center"/>
        </w:trPr>
        <w:tc>
          <w:tcPr>
            <w:tcW w:w="1454" w:type="pct"/>
            <w:shd w:val="clear" w:color="auto" w:fill="FFFFFF" w:themeFill="background1"/>
            <w:vAlign w:val="center"/>
          </w:tcPr>
          <w:p w14:paraId="48908F73"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3 – Slakovci, Petra Preradovića 52</w:t>
            </w:r>
          </w:p>
        </w:tc>
        <w:tc>
          <w:tcPr>
            <w:tcW w:w="670" w:type="pct"/>
            <w:shd w:val="clear" w:color="auto" w:fill="FFFFFF" w:themeFill="background1"/>
            <w:noWrap/>
            <w:vAlign w:val="center"/>
          </w:tcPr>
          <w:p w14:paraId="6CDC05C4"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10 m²</w:t>
            </w:r>
          </w:p>
        </w:tc>
        <w:tc>
          <w:tcPr>
            <w:tcW w:w="2876" w:type="pct"/>
            <w:shd w:val="clear" w:color="auto" w:fill="FFFFFF" w:themeFill="background1"/>
            <w:vAlign w:val="center"/>
          </w:tcPr>
          <w:p w14:paraId="4FD62BFC" w14:textId="77777777" w:rsidR="00822426" w:rsidRPr="00583FD5" w:rsidRDefault="00822426" w:rsidP="00E37BA4">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Ostvarivanje prihoda Općine</w:t>
            </w:r>
          </w:p>
          <w:p w14:paraId="66623F15" w14:textId="77777777" w:rsidR="00822426" w:rsidRPr="00583FD5" w:rsidRDefault="00822426" w:rsidP="00E37BA4">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Ugovor o davanju prava korištenja poslovnog prostora</w:t>
            </w:r>
          </w:p>
          <w:p w14:paraId="621AEEFB" w14:textId="77777777" w:rsidR="00822426" w:rsidRPr="00D235A3" w:rsidRDefault="00822426" w:rsidP="00E37BA4">
            <w:pPr>
              <w:pStyle w:val="Bezproreda"/>
              <w:jc w:val="center"/>
              <w:rPr>
                <w:rFonts w:eastAsia="Calibri"/>
                <w:lang w:eastAsia="en-US"/>
              </w:rPr>
            </w:pPr>
            <w:r w:rsidRPr="00583FD5">
              <w:rPr>
                <w:rFonts w:ascii="Times New Roman" w:eastAsia="Calibri" w:hAnsi="Times New Roman"/>
                <w:sz w:val="24"/>
                <w:szCs w:val="24"/>
                <w:lang w:eastAsia="en-US"/>
              </w:rPr>
              <w:t>Ne koristi se</w:t>
            </w:r>
          </w:p>
        </w:tc>
      </w:tr>
      <w:tr w:rsidR="00822426" w:rsidRPr="00D235A3" w14:paraId="208DE79D" w14:textId="77777777" w:rsidTr="00E37BA4">
        <w:trPr>
          <w:trHeight w:val="162"/>
          <w:jc w:val="center"/>
        </w:trPr>
        <w:tc>
          <w:tcPr>
            <w:tcW w:w="1454" w:type="pct"/>
            <w:shd w:val="clear" w:color="auto" w:fill="FFFFFF" w:themeFill="background1"/>
            <w:vAlign w:val="center"/>
          </w:tcPr>
          <w:p w14:paraId="759A08D5"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4 – Slakovci, Petra Preradovića 52</w:t>
            </w:r>
          </w:p>
        </w:tc>
        <w:tc>
          <w:tcPr>
            <w:tcW w:w="670" w:type="pct"/>
            <w:shd w:val="clear" w:color="auto" w:fill="FFFFFF" w:themeFill="background1"/>
            <w:noWrap/>
            <w:vAlign w:val="center"/>
          </w:tcPr>
          <w:p w14:paraId="3151B9CF"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10 m²</w:t>
            </w:r>
          </w:p>
        </w:tc>
        <w:tc>
          <w:tcPr>
            <w:tcW w:w="2876" w:type="pct"/>
            <w:shd w:val="clear" w:color="auto" w:fill="FFFFFF" w:themeFill="background1"/>
            <w:vAlign w:val="center"/>
          </w:tcPr>
          <w:p w14:paraId="2751F95E" w14:textId="77777777" w:rsidR="00822426" w:rsidRPr="00971D18" w:rsidRDefault="00822426" w:rsidP="00E37BA4">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Ostvarivanje prihoda Općine</w:t>
            </w:r>
          </w:p>
          <w:p w14:paraId="0ED84359" w14:textId="77777777" w:rsidR="00822426" w:rsidRPr="00971D18" w:rsidRDefault="00822426" w:rsidP="00E37BA4">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Ugovor o davanju prava korištenja poslovnog prostora</w:t>
            </w:r>
          </w:p>
          <w:p w14:paraId="199C69A7" w14:textId="77777777" w:rsidR="00822426" w:rsidRPr="00D235A3" w:rsidRDefault="00822426" w:rsidP="00E37BA4">
            <w:pPr>
              <w:pStyle w:val="Bezproreda"/>
              <w:jc w:val="center"/>
              <w:rPr>
                <w:rFonts w:eastAsia="Calibri"/>
                <w:lang w:eastAsia="en-US"/>
              </w:rPr>
            </w:pPr>
            <w:r w:rsidRPr="00971D18">
              <w:rPr>
                <w:rFonts w:ascii="Times New Roman" w:eastAsia="Calibri" w:hAnsi="Times New Roman"/>
                <w:sz w:val="24"/>
                <w:szCs w:val="24"/>
                <w:lang w:eastAsia="en-US"/>
              </w:rPr>
              <w:t>Udruga LD Šljuka (do 2029.)</w:t>
            </w:r>
          </w:p>
        </w:tc>
      </w:tr>
      <w:tr w:rsidR="00822426" w:rsidRPr="00D235A3" w14:paraId="63FC1475" w14:textId="77777777" w:rsidTr="00E37BA4">
        <w:trPr>
          <w:trHeight w:val="162"/>
          <w:jc w:val="center"/>
        </w:trPr>
        <w:tc>
          <w:tcPr>
            <w:tcW w:w="1454" w:type="pct"/>
            <w:shd w:val="clear" w:color="auto" w:fill="FFFFFF" w:themeFill="background1"/>
            <w:vAlign w:val="center"/>
          </w:tcPr>
          <w:p w14:paraId="7EFB317F"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5 – Slakovci, Petra Preradovića 52</w:t>
            </w:r>
          </w:p>
        </w:tc>
        <w:tc>
          <w:tcPr>
            <w:tcW w:w="670" w:type="pct"/>
            <w:shd w:val="clear" w:color="auto" w:fill="FFFFFF" w:themeFill="background1"/>
            <w:noWrap/>
            <w:vAlign w:val="center"/>
          </w:tcPr>
          <w:p w14:paraId="05A6CF93"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40 m²</w:t>
            </w:r>
          </w:p>
        </w:tc>
        <w:tc>
          <w:tcPr>
            <w:tcW w:w="2876" w:type="pct"/>
            <w:shd w:val="clear" w:color="auto" w:fill="FFFFFF" w:themeFill="background1"/>
            <w:vAlign w:val="center"/>
          </w:tcPr>
          <w:p w14:paraId="6B75E662" w14:textId="77777777" w:rsidR="00822426" w:rsidRPr="00583FD5" w:rsidRDefault="00822426" w:rsidP="00E37BA4">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Ostvarivanje prihoda Općine</w:t>
            </w:r>
          </w:p>
          <w:p w14:paraId="25142F58" w14:textId="77777777" w:rsidR="00822426" w:rsidRPr="00583FD5" w:rsidRDefault="00822426" w:rsidP="00E37BA4">
            <w:pPr>
              <w:pStyle w:val="Bezproreda"/>
              <w:jc w:val="center"/>
              <w:rPr>
                <w:rFonts w:ascii="Times New Roman" w:eastAsia="Calibri" w:hAnsi="Times New Roman"/>
                <w:sz w:val="24"/>
                <w:szCs w:val="24"/>
                <w:lang w:eastAsia="en-US"/>
              </w:rPr>
            </w:pPr>
            <w:r w:rsidRPr="00583FD5">
              <w:rPr>
                <w:rFonts w:ascii="Times New Roman" w:eastAsia="Calibri" w:hAnsi="Times New Roman"/>
                <w:sz w:val="24"/>
                <w:szCs w:val="24"/>
                <w:lang w:eastAsia="en-US"/>
              </w:rPr>
              <w:t>Ugovor o davanju prava korištenja poslovnog prostora na</w:t>
            </w:r>
          </w:p>
          <w:p w14:paraId="1269129F" w14:textId="77777777" w:rsidR="00822426" w:rsidRPr="00D235A3" w:rsidRDefault="00822426" w:rsidP="00E37BA4">
            <w:pPr>
              <w:pStyle w:val="Bezproreda"/>
              <w:jc w:val="center"/>
              <w:rPr>
                <w:rFonts w:eastAsia="Calibri"/>
                <w:lang w:eastAsia="en-US"/>
              </w:rPr>
            </w:pPr>
            <w:r w:rsidRPr="00583FD5">
              <w:rPr>
                <w:rFonts w:ascii="Times New Roman" w:eastAsia="Calibri" w:hAnsi="Times New Roman"/>
                <w:sz w:val="24"/>
                <w:szCs w:val="24"/>
                <w:lang w:eastAsia="en-US"/>
              </w:rPr>
              <w:t>Udruga Moto klub Lisice (do 2029.)</w:t>
            </w:r>
          </w:p>
        </w:tc>
      </w:tr>
      <w:tr w:rsidR="00822426" w:rsidRPr="00D235A3" w14:paraId="7E120623" w14:textId="77777777" w:rsidTr="00E37BA4">
        <w:trPr>
          <w:trHeight w:val="162"/>
          <w:jc w:val="center"/>
        </w:trPr>
        <w:tc>
          <w:tcPr>
            <w:tcW w:w="1454" w:type="pct"/>
            <w:shd w:val="clear" w:color="auto" w:fill="FFFFFF" w:themeFill="background1"/>
            <w:vAlign w:val="center"/>
          </w:tcPr>
          <w:p w14:paraId="58A9BD45"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6 – Slakovci, Petra</w:t>
            </w:r>
          </w:p>
          <w:p w14:paraId="02CEE812"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Preradovića 52</w:t>
            </w:r>
          </w:p>
        </w:tc>
        <w:tc>
          <w:tcPr>
            <w:tcW w:w="670" w:type="pct"/>
            <w:shd w:val="clear" w:color="auto" w:fill="FFFFFF" w:themeFill="background1"/>
            <w:noWrap/>
            <w:vAlign w:val="center"/>
          </w:tcPr>
          <w:p w14:paraId="56A9B282"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69,10 m²</w:t>
            </w:r>
          </w:p>
        </w:tc>
        <w:tc>
          <w:tcPr>
            <w:tcW w:w="2876" w:type="pct"/>
            <w:shd w:val="clear" w:color="auto" w:fill="FFFFFF" w:themeFill="background1"/>
            <w:vAlign w:val="center"/>
          </w:tcPr>
          <w:p w14:paraId="4732195E"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w:t>
            </w:r>
          </w:p>
          <w:p w14:paraId="68040A75"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o zakupu s Ideal Design, zajednički obrt za završne radove  (do 2027.)</w:t>
            </w:r>
          </w:p>
        </w:tc>
      </w:tr>
      <w:tr w:rsidR="00822426" w:rsidRPr="00D235A3" w14:paraId="74957B10" w14:textId="77777777" w:rsidTr="00E37BA4">
        <w:trPr>
          <w:trHeight w:val="162"/>
          <w:jc w:val="center"/>
        </w:trPr>
        <w:tc>
          <w:tcPr>
            <w:tcW w:w="1454" w:type="pct"/>
            <w:shd w:val="clear" w:color="auto" w:fill="FFFFFF" w:themeFill="background1"/>
            <w:vAlign w:val="center"/>
          </w:tcPr>
          <w:p w14:paraId="1482728A"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7 – Slakovci, Petra Preradovića 52</w:t>
            </w:r>
          </w:p>
        </w:tc>
        <w:tc>
          <w:tcPr>
            <w:tcW w:w="670" w:type="pct"/>
            <w:shd w:val="clear" w:color="auto" w:fill="FFFFFF" w:themeFill="background1"/>
            <w:noWrap/>
            <w:vAlign w:val="center"/>
          </w:tcPr>
          <w:p w14:paraId="6B70DB7E"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22,55 m²</w:t>
            </w:r>
          </w:p>
        </w:tc>
        <w:tc>
          <w:tcPr>
            <w:tcW w:w="2876" w:type="pct"/>
            <w:shd w:val="clear" w:color="auto" w:fill="FFFFFF" w:themeFill="background1"/>
            <w:vAlign w:val="center"/>
          </w:tcPr>
          <w:p w14:paraId="63A155ED" w14:textId="77777777" w:rsidR="00822426" w:rsidRPr="00971D18" w:rsidRDefault="00822426" w:rsidP="00E37BA4">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Ostvarivanje prihoda Općine</w:t>
            </w:r>
          </w:p>
          <w:p w14:paraId="3F6A4754" w14:textId="77777777" w:rsidR="00822426" w:rsidRPr="00971D18" w:rsidRDefault="00822426" w:rsidP="00E37BA4">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Ugovor o davanju prava korištenja poslovnog prostora</w:t>
            </w:r>
          </w:p>
          <w:p w14:paraId="6B3F405F" w14:textId="77777777" w:rsidR="00822426" w:rsidRPr="00D235A3" w:rsidRDefault="00822426" w:rsidP="00E37BA4">
            <w:pPr>
              <w:pStyle w:val="Bezproreda"/>
              <w:jc w:val="center"/>
              <w:rPr>
                <w:rFonts w:eastAsia="Calibri"/>
                <w:lang w:eastAsia="en-US"/>
              </w:rPr>
            </w:pPr>
            <w:r w:rsidRPr="00971D18">
              <w:rPr>
                <w:rFonts w:ascii="Times New Roman" w:eastAsia="Calibri" w:hAnsi="Times New Roman"/>
                <w:sz w:val="24"/>
                <w:szCs w:val="24"/>
                <w:lang w:eastAsia="en-US"/>
              </w:rPr>
              <w:t>Udruga hrvatskih branitelja Domovinskog rata Slakovci ( do 2028.)</w:t>
            </w:r>
          </w:p>
        </w:tc>
      </w:tr>
      <w:tr w:rsidR="00822426" w:rsidRPr="00D235A3" w14:paraId="5E155CF0" w14:textId="77777777" w:rsidTr="00E37BA4">
        <w:trPr>
          <w:trHeight w:val="162"/>
          <w:jc w:val="center"/>
        </w:trPr>
        <w:tc>
          <w:tcPr>
            <w:tcW w:w="1454" w:type="pct"/>
            <w:shd w:val="clear" w:color="auto" w:fill="FFFFFF" w:themeFill="background1"/>
            <w:vAlign w:val="center"/>
          </w:tcPr>
          <w:p w14:paraId="259F0D13"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8 – Slakovci, Petra Preradovića 52</w:t>
            </w:r>
          </w:p>
        </w:tc>
        <w:tc>
          <w:tcPr>
            <w:tcW w:w="670" w:type="pct"/>
            <w:shd w:val="clear" w:color="auto" w:fill="FFFFFF" w:themeFill="background1"/>
            <w:noWrap/>
            <w:vAlign w:val="center"/>
          </w:tcPr>
          <w:p w14:paraId="61C559E8"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20 m²</w:t>
            </w:r>
          </w:p>
        </w:tc>
        <w:tc>
          <w:tcPr>
            <w:tcW w:w="2876" w:type="pct"/>
            <w:shd w:val="clear" w:color="auto" w:fill="FFFFFF" w:themeFill="background1"/>
            <w:vAlign w:val="center"/>
          </w:tcPr>
          <w:p w14:paraId="6B170879" w14:textId="77777777" w:rsidR="00822426" w:rsidRPr="00971D18" w:rsidRDefault="00822426" w:rsidP="00E37BA4">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Ostvarivanje prihoda Općine</w:t>
            </w:r>
          </w:p>
          <w:p w14:paraId="6DACF913" w14:textId="77777777" w:rsidR="00822426" w:rsidRPr="00971D18" w:rsidRDefault="00822426" w:rsidP="00E37BA4">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Ugovor o davanju prava korištenja poslovnog prostora</w:t>
            </w:r>
          </w:p>
          <w:p w14:paraId="1FDC3621" w14:textId="77777777" w:rsidR="00822426" w:rsidRPr="00D235A3" w:rsidRDefault="00822426" w:rsidP="00E37BA4">
            <w:pPr>
              <w:pStyle w:val="Bezproreda"/>
              <w:jc w:val="center"/>
              <w:rPr>
                <w:rFonts w:eastAsia="Calibri"/>
                <w:lang w:eastAsia="en-US"/>
              </w:rPr>
            </w:pPr>
            <w:r w:rsidRPr="00971D18">
              <w:rPr>
                <w:rFonts w:ascii="Times New Roman" w:eastAsia="Calibri" w:hAnsi="Times New Roman"/>
                <w:sz w:val="24"/>
                <w:szCs w:val="24"/>
                <w:lang w:eastAsia="en-US"/>
              </w:rPr>
              <w:t>Moto klub Lisice (do 2028.)</w:t>
            </w:r>
          </w:p>
        </w:tc>
      </w:tr>
      <w:tr w:rsidR="00822426" w:rsidRPr="00D235A3" w14:paraId="7E65D395" w14:textId="77777777" w:rsidTr="00E37BA4">
        <w:trPr>
          <w:trHeight w:val="162"/>
          <w:jc w:val="center"/>
        </w:trPr>
        <w:tc>
          <w:tcPr>
            <w:tcW w:w="1454" w:type="pct"/>
            <w:shd w:val="clear" w:color="auto" w:fill="FFFFFF" w:themeFill="background1"/>
            <w:vAlign w:val="center"/>
          </w:tcPr>
          <w:p w14:paraId="749B51EE"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NJ 1 – Novi Jankovci, Školska 1</w:t>
            </w:r>
          </w:p>
        </w:tc>
        <w:tc>
          <w:tcPr>
            <w:tcW w:w="670" w:type="pct"/>
            <w:shd w:val="clear" w:color="auto" w:fill="FFFFFF" w:themeFill="background1"/>
            <w:noWrap/>
            <w:vAlign w:val="center"/>
          </w:tcPr>
          <w:p w14:paraId="05A30323"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20 m²</w:t>
            </w:r>
          </w:p>
        </w:tc>
        <w:tc>
          <w:tcPr>
            <w:tcW w:w="2876" w:type="pct"/>
            <w:shd w:val="clear" w:color="auto" w:fill="FFFFFF" w:themeFill="background1"/>
            <w:vAlign w:val="center"/>
          </w:tcPr>
          <w:p w14:paraId="59BC09F0" w14:textId="77777777" w:rsidR="00822426" w:rsidRPr="00971D18" w:rsidRDefault="00822426" w:rsidP="00E37BA4">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Ostvarivanje prihoda Općine</w:t>
            </w:r>
          </w:p>
          <w:p w14:paraId="1DD62D2F" w14:textId="77777777" w:rsidR="00822426" w:rsidRPr="00971D18" w:rsidRDefault="00822426" w:rsidP="00E37BA4">
            <w:pPr>
              <w:pStyle w:val="Bezproreda"/>
              <w:jc w:val="center"/>
              <w:rPr>
                <w:rFonts w:ascii="Times New Roman" w:eastAsia="Calibri" w:hAnsi="Times New Roman"/>
                <w:sz w:val="24"/>
                <w:szCs w:val="24"/>
                <w:lang w:eastAsia="en-US"/>
              </w:rPr>
            </w:pPr>
            <w:r w:rsidRPr="00971D18">
              <w:rPr>
                <w:rFonts w:ascii="Times New Roman" w:eastAsia="Calibri" w:hAnsi="Times New Roman"/>
                <w:sz w:val="24"/>
                <w:szCs w:val="24"/>
                <w:lang w:eastAsia="en-US"/>
              </w:rPr>
              <w:t>Ugovor o davanju prava korištenja poslovnog prostora</w:t>
            </w:r>
          </w:p>
          <w:p w14:paraId="3C901441" w14:textId="77777777" w:rsidR="00822426" w:rsidRPr="00D235A3" w:rsidRDefault="00822426" w:rsidP="00E37BA4">
            <w:pPr>
              <w:pStyle w:val="Bezproreda"/>
              <w:jc w:val="center"/>
              <w:rPr>
                <w:rFonts w:eastAsia="Calibri"/>
                <w:lang w:eastAsia="en-US"/>
              </w:rPr>
            </w:pPr>
            <w:r w:rsidRPr="00971D18">
              <w:rPr>
                <w:rFonts w:ascii="Times New Roman" w:eastAsia="Calibri" w:hAnsi="Times New Roman"/>
                <w:sz w:val="24"/>
                <w:szCs w:val="24"/>
                <w:lang w:eastAsia="en-US"/>
              </w:rPr>
              <w:t>Udruga Hrvatska žena Novi Jankovci (do 2029.)</w:t>
            </w:r>
          </w:p>
        </w:tc>
      </w:tr>
      <w:tr w:rsidR="00822426" w:rsidRPr="00D235A3" w14:paraId="4475BDBA" w14:textId="77777777" w:rsidTr="00E37BA4">
        <w:trPr>
          <w:trHeight w:val="162"/>
          <w:jc w:val="center"/>
        </w:trPr>
        <w:tc>
          <w:tcPr>
            <w:tcW w:w="1454" w:type="pct"/>
            <w:shd w:val="clear" w:color="auto" w:fill="FFFFFF" w:themeFill="background1"/>
            <w:vAlign w:val="center"/>
          </w:tcPr>
          <w:p w14:paraId="2372F065"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NJ 2 – Novi Jankovci, Školska 1</w:t>
            </w:r>
          </w:p>
        </w:tc>
        <w:tc>
          <w:tcPr>
            <w:tcW w:w="670" w:type="pct"/>
            <w:shd w:val="clear" w:color="auto" w:fill="FFFFFF" w:themeFill="background1"/>
            <w:noWrap/>
            <w:vAlign w:val="center"/>
          </w:tcPr>
          <w:p w14:paraId="0B7D1083"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30 m²</w:t>
            </w:r>
          </w:p>
        </w:tc>
        <w:tc>
          <w:tcPr>
            <w:tcW w:w="2876" w:type="pct"/>
            <w:shd w:val="clear" w:color="auto" w:fill="FFFFFF" w:themeFill="background1"/>
            <w:vAlign w:val="center"/>
          </w:tcPr>
          <w:p w14:paraId="57EF1F72" w14:textId="77777777" w:rsidR="00822426" w:rsidRPr="00D23122" w:rsidRDefault="00822426" w:rsidP="00E37BA4">
            <w:pPr>
              <w:pStyle w:val="Bezproreda"/>
              <w:jc w:val="center"/>
              <w:rPr>
                <w:rFonts w:ascii="Times New Roman" w:eastAsia="Calibri" w:hAnsi="Times New Roman"/>
                <w:sz w:val="24"/>
                <w:szCs w:val="24"/>
                <w:lang w:eastAsia="en-US"/>
              </w:rPr>
            </w:pPr>
            <w:r w:rsidRPr="00D23122">
              <w:rPr>
                <w:rFonts w:ascii="Times New Roman" w:eastAsia="Calibri" w:hAnsi="Times New Roman"/>
                <w:sz w:val="24"/>
                <w:szCs w:val="24"/>
                <w:lang w:eastAsia="en-US"/>
              </w:rPr>
              <w:t>Ostvarivanje prihoda Općine</w:t>
            </w:r>
          </w:p>
          <w:p w14:paraId="0B96388D" w14:textId="77777777" w:rsidR="00822426" w:rsidRPr="00D23122" w:rsidRDefault="00822426" w:rsidP="00E37BA4">
            <w:pPr>
              <w:pStyle w:val="Bezproreda"/>
              <w:jc w:val="center"/>
              <w:rPr>
                <w:rFonts w:ascii="Times New Roman" w:eastAsia="Calibri" w:hAnsi="Times New Roman"/>
                <w:sz w:val="24"/>
                <w:szCs w:val="24"/>
                <w:lang w:eastAsia="en-US"/>
              </w:rPr>
            </w:pPr>
            <w:r w:rsidRPr="00D23122">
              <w:rPr>
                <w:rFonts w:ascii="Times New Roman" w:eastAsia="Calibri" w:hAnsi="Times New Roman"/>
                <w:sz w:val="24"/>
                <w:szCs w:val="24"/>
                <w:lang w:eastAsia="en-US"/>
              </w:rPr>
              <w:t>Ugovor o davanju prava korištenja poslovnog prostora</w:t>
            </w:r>
          </w:p>
          <w:p w14:paraId="1D042E6D"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KUD Samica Novi Jankovci (do 2029.)</w:t>
            </w:r>
          </w:p>
        </w:tc>
      </w:tr>
      <w:tr w:rsidR="00822426" w:rsidRPr="00D235A3" w14:paraId="219665B8" w14:textId="77777777" w:rsidTr="00E37BA4">
        <w:trPr>
          <w:trHeight w:val="162"/>
          <w:jc w:val="center"/>
        </w:trPr>
        <w:tc>
          <w:tcPr>
            <w:tcW w:w="1454" w:type="pct"/>
            <w:shd w:val="clear" w:color="auto" w:fill="FFFFFF" w:themeFill="background1"/>
            <w:vAlign w:val="center"/>
          </w:tcPr>
          <w:p w14:paraId="73FC4FE6"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NJ 3 – Novi Jankovci,</w:t>
            </w:r>
          </w:p>
          <w:p w14:paraId="319227C3"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Školska 1</w:t>
            </w:r>
          </w:p>
        </w:tc>
        <w:tc>
          <w:tcPr>
            <w:tcW w:w="670" w:type="pct"/>
            <w:shd w:val="clear" w:color="auto" w:fill="FFFFFF" w:themeFill="background1"/>
            <w:noWrap/>
            <w:vAlign w:val="center"/>
          </w:tcPr>
          <w:p w14:paraId="4F0C2B65" w14:textId="77777777" w:rsidR="00822426" w:rsidRPr="00D235A3" w:rsidRDefault="00822426" w:rsidP="00E37BA4">
            <w:pPr>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19,60 m²</w:t>
            </w:r>
          </w:p>
        </w:tc>
        <w:tc>
          <w:tcPr>
            <w:tcW w:w="2876" w:type="pct"/>
            <w:vAlign w:val="center"/>
          </w:tcPr>
          <w:p w14:paraId="20E9AD71" w14:textId="77777777" w:rsidR="00822426" w:rsidRPr="00086B41" w:rsidRDefault="00822426" w:rsidP="00E37BA4">
            <w:pPr>
              <w:pStyle w:val="Bezproreda"/>
              <w:jc w:val="center"/>
              <w:rPr>
                <w:rFonts w:ascii="Times New Roman" w:eastAsia="Calibri" w:hAnsi="Times New Roman"/>
                <w:sz w:val="24"/>
                <w:szCs w:val="24"/>
                <w:lang w:eastAsia="en-US"/>
              </w:rPr>
            </w:pPr>
            <w:r w:rsidRPr="00086B41">
              <w:rPr>
                <w:rFonts w:ascii="Times New Roman" w:eastAsia="Calibri" w:hAnsi="Times New Roman"/>
                <w:sz w:val="24"/>
                <w:szCs w:val="24"/>
                <w:lang w:eastAsia="en-US"/>
              </w:rPr>
              <w:t>Ostvarivanje prihoda Općine</w:t>
            </w:r>
          </w:p>
          <w:p w14:paraId="3FAF832B" w14:textId="77777777" w:rsidR="00822426" w:rsidRPr="00086B41" w:rsidRDefault="00822426" w:rsidP="00E37BA4">
            <w:pPr>
              <w:pStyle w:val="Bezproreda"/>
              <w:jc w:val="center"/>
              <w:rPr>
                <w:rFonts w:ascii="Times New Roman" w:eastAsia="Calibri" w:hAnsi="Times New Roman"/>
                <w:sz w:val="24"/>
                <w:szCs w:val="24"/>
                <w:lang w:eastAsia="en-US"/>
              </w:rPr>
            </w:pPr>
            <w:r w:rsidRPr="00086B41">
              <w:rPr>
                <w:rFonts w:ascii="Times New Roman" w:eastAsia="Calibri" w:hAnsi="Times New Roman"/>
                <w:sz w:val="24"/>
                <w:szCs w:val="24"/>
                <w:lang w:eastAsia="en-US"/>
              </w:rPr>
              <w:t>Ugovor o davanju prava korištenja poslovnog prostora</w:t>
            </w:r>
          </w:p>
          <w:p w14:paraId="4B47EE86" w14:textId="77777777" w:rsidR="00822426" w:rsidRPr="00D235A3" w:rsidRDefault="00822426" w:rsidP="00E37BA4">
            <w:pPr>
              <w:pStyle w:val="Bezproreda"/>
              <w:jc w:val="center"/>
              <w:rPr>
                <w:rFonts w:eastAsia="Calibri"/>
                <w:lang w:eastAsia="en-US"/>
              </w:rPr>
            </w:pPr>
            <w:r w:rsidRPr="00086B41">
              <w:rPr>
                <w:rFonts w:ascii="Times New Roman" w:eastAsia="Calibri" w:hAnsi="Times New Roman"/>
                <w:sz w:val="24"/>
                <w:szCs w:val="24"/>
                <w:lang w:eastAsia="en-US"/>
              </w:rPr>
              <w:t>Vatrogasna zajednica Općine Stari Jankovci (do 2027.)</w:t>
            </w:r>
          </w:p>
        </w:tc>
      </w:tr>
      <w:tr w:rsidR="00822426" w:rsidRPr="00D235A3" w14:paraId="43BB582F" w14:textId="77777777" w:rsidTr="00E37BA4">
        <w:trPr>
          <w:trHeight w:val="162"/>
          <w:jc w:val="center"/>
        </w:trPr>
        <w:tc>
          <w:tcPr>
            <w:tcW w:w="1454" w:type="pct"/>
            <w:shd w:val="clear" w:color="auto" w:fill="FFFFFF" w:themeFill="background1"/>
            <w:vAlign w:val="center"/>
          </w:tcPr>
          <w:p w14:paraId="21C911EC"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lastRenderedPageBreak/>
              <w:t>SJ 1 – Stari Jankovci, Dr. F. Tuđmana 13</w:t>
            </w:r>
          </w:p>
        </w:tc>
        <w:tc>
          <w:tcPr>
            <w:tcW w:w="670" w:type="pct"/>
            <w:shd w:val="clear" w:color="auto" w:fill="FFFFFF" w:themeFill="background1"/>
            <w:noWrap/>
            <w:vAlign w:val="center"/>
          </w:tcPr>
          <w:p w14:paraId="39C1488D"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12 m²</w:t>
            </w:r>
          </w:p>
        </w:tc>
        <w:tc>
          <w:tcPr>
            <w:tcW w:w="2876" w:type="pct"/>
            <w:vAlign w:val="center"/>
          </w:tcPr>
          <w:p w14:paraId="47091D71"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Koristi se za potrebe Centra kompetencija – hrana i bioekonomija d.o.o</w:t>
            </w:r>
          </w:p>
        </w:tc>
      </w:tr>
      <w:tr w:rsidR="00822426" w:rsidRPr="00D235A3" w14:paraId="057B90D7" w14:textId="77777777" w:rsidTr="00E37BA4">
        <w:trPr>
          <w:trHeight w:val="162"/>
          <w:jc w:val="center"/>
        </w:trPr>
        <w:tc>
          <w:tcPr>
            <w:tcW w:w="1454" w:type="pct"/>
            <w:shd w:val="clear" w:color="auto" w:fill="FFFFFF" w:themeFill="background1"/>
            <w:vAlign w:val="center"/>
          </w:tcPr>
          <w:p w14:paraId="0532DEA4"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SJ 2 – Stari Jankovci, Dr. F. Tuđmana 13</w:t>
            </w:r>
          </w:p>
        </w:tc>
        <w:tc>
          <w:tcPr>
            <w:tcW w:w="670" w:type="pct"/>
            <w:shd w:val="clear" w:color="auto" w:fill="FFFFFF" w:themeFill="background1"/>
            <w:noWrap/>
            <w:vAlign w:val="center"/>
          </w:tcPr>
          <w:p w14:paraId="0B93EBB5"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26 m²</w:t>
            </w:r>
          </w:p>
        </w:tc>
        <w:tc>
          <w:tcPr>
            <w:tcW w:w="2876" w:type="pct"/>
            <w:vAlign w:val="center"/>
          </w:tcPr>
          <w:p w14:paraId="44C64616"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Koristi Agro-klaster d.o.o.</w:t>
            </w:r>
          </w:p>
        </w:tc>
      </w:tr>
      <w:tr w:rsidR="00822426" w:rsidRPr="00D235A3" w14:paraId="5F6632D4" w14:textId="77777777" w:rsidTr="00E37BA4">
        <w:trPr>
          <w:trHeight w:val="162"/>
          <w:jc w:val="center"/>
        </w:trPr>
        <w:tc>
          <w:tcPr>
            <w:tcW w:w="1454" w:type="pct"/>
            <w:shd w:val="clear" w:color="auto" w:fill="FFFFFF" w:themeFill="background1"/>
            <w:vAlign w:val="center"/>
          </w:tcPr>
          <w:p w14:paraId="70702939"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SJ 3 – Stari Jankovci, Dr. F. Tuđmana 13</w:t>
            </w:r>
          </w:p>
        </w:tc>
        <w:tc>
          <w:tcPr>
            <w:tcW w:w="670" w:type="pct"/>
            <w:shd w:val="clear" w:color="auto" w:fill="FFFFFF" w:themeFill="background1"/>
            <w:noWrap/>
            <w:vAlign w:val="center"/>
          </w:tcPr>
          <w:p w14:paraId="19EA547D"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7 m²</w:t>
            </w:r>
          </w:p>
        </w:tc>
        <w:tc>
          <w:tcPr>
            <w:tcW w:w="2876" w:type="pct"/>
            <w:vAlign w:val="center"/>
          </w:tcPr>
          <w:p w14:paraId="4DB7FEB9"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Ostvarivanje prihoda Općine – zakup prostora</w:t>
            </w:r>
          </w:p>
          <w:p w14:paraId="26B3EBB4"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Ne koristi se</w:t>
            </w:r>
          </w:p>
        </w:tc>
      </w:tr>
      <w:tr w:rsidR="00822426" w:rsidRPr="00D235A3" w14:paraId="7E373171" w14:textId="77777777" w:rsidTr="00E37BA4">
        <w:trPr>
          <w:trHeight w:val="162"/>
          <w:jc w:val="center"/>
        </w:trPr>
        <w:tc>
          <w:tcPr>
            <w:tcW w:w="1454" w:type="pct"/>
            <w:shd w:val="clear" w:color="auto" w:fill="FFFFFF" w:themeFill="background1"/>
            <w:vAlign w:val="center"/>
          </w:tcPr>
          <w:p w14:paraId="6EB8D211"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SJ 4 – Stari Jankovci, Dr. F. Tuđmana 13</w:t>
            </w:r>
          </w:p>
        </w:tc>
        <w:tc>
          <w:tcPr>
            <w:tcW w:w="670" w:type="pct"/>
            <w:shd w:val="clear" w:color="auto" w:fill="FFFFFF" w:themeFill="background1"/>
            <w:noWrap/>
            <w:vAlign w:val="center"/>
          </w:tcPr>
          <w:p w14:paraId="435FDB53"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14 m²</w:t>
            </w:r>
          </w:p>
        </w:tc>
        <w:tc>
          <w:tcPr>
            <w:tcW w:w="2876" w:type="pct"/>
            <w:vAlign w:val="center"/>
          </w:tcPr>
          <w:p w14:paraId="4F6DD073"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Ostvarivanje prihoda Općine – zakup prostora</w:t>
            </w:r>
          </w:p>
          <w:p w14:paraId="42E2A8B0"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Ugovor o davanju prava korištenja poslovnog prostora</w:t>
            </w:r>
          </w:p>
          <w:p w14:paraId="0C6E4AC5"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Udruga Zlatna dob    ( do 2026.)</w:t>
            </w:r>
          </w:p>
        </w:tc>
      </w:tr>
      <w:tr w:rsidR="00822426" w:rsidRPr="00D235A3" w14:paraId="6D72876B" w14:textId="77777777" w:rsidTr="00E37BA4">
        <w:trPr>
          <w:trHeight w:val="162"/>
          <w:jc w:val="center"/>
        </w:trPr>
        <w:tc>
          <w:tcPr>
            <w:tcW w:w="1454" w:type="pct"/>
            <w:shd w:val="clear" w:color="auto" w:fill="FFFFFF"/>
            <w:vAlign w:val="center"/>
          </w:tcPr>
          <w:p w14:paraId="2670C000"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SR 1 – Srijemske Laze, Danila Kovačevića 1</w:t>
            </w:r>
          </w:p>
        </w:tc>
        <w:tc>
          <w:tcPr>
            <w:tcW w:w="670" w:type="pct"/>
            <w:shd w:val="clear" w:color="auto" w:fill="FFFFFF"/>
            <w:noWrap/>
            <w:vAlign w:val="center"/>
          </w:tcPr>
          <w:p w14:paraId="4E8294E5" w14:textId="77777777" w:rsidR="00822426" w:rsidRPr="00D235A3" w:rsidRDefault="00822426" w:rsidP="00E37BA4">
            <w:pPr>
              <w:pStyle w:val="TableParagraph"/>
              <w:jc w:val="center"/>
              <w:rPr>
                <w:rFonts w:ascii="Times New Roman" w:hAnsi="Times New Roman" w:cs="Times New Roman"/>
                <w:color w:val="FFFFFF" w:themeColor="background1"/>
                <w:sz w:val="24"/>
                <w:szCs w:val="24"/>
                <w:lang w:eastAsia="en-US"/>
              </w:rPr>
            </w:pPr>
            <w:r w:rsidRPr="00D235A3">
              <w:rPr>
                <w:rFonts w:ascii="Times New Roman" w:hAnsi="Times New Roman" w:cs="Times New Roman"/>
                <w:sz w:val="24"/>
                <w:szCs w:val="24"/>
                <w:lang w:eastAsia="en-US"/>
              </w:rPr>
              <w:t>46 m²</w:t>
            </w:r>
          </w:p>
        </w:tc>
        <w:tc>
          <w:tcPr>
            <w:tcW w:w="2876" w:type="pct"/>
            <w:shd w:val="clear" w:color="auto" w:fill="FFFFFF"/>
            <w:vAlign w:val="center"/>
          </w:tcPr>
          <w:p w14:paraId="0296E751"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Ostvarivanje prihoda Općine – zakup prostora</w:t>
            </w:r>
          </w:p>
          <w:p w14:paraId="7234C4E5" w14:textId="77777777" w:rsidR="00822426" w:rsidRPr="00D235A3" w:rsidRDefault="00822426" w:rsidP="00E37BA4">
            <w:pPr>
              <w:pStyle w:val="TableParagraph"/>
              <w:jc w:val="center"/>
              <w:rPr>
                <w:rFonts w:ascii="Times New Roman" w:hAnsi="Times New Roman" w:cs="Times New Roman"/>
                <w:sz w:val="24"/>
                <w:szCs w:val="24"/>
                <w:lang w:eastAsia="en-US"/>
              </w:rPr>
            </w:pPr>
            <w:r w:rsidRPr="00D235A3">
              <w:rPr>
                <w:rFonts w:ascii="Times New Roman" w:hAnsi="Times New Roman" w:cs="Times New Roman"/>
                <w:sz w:val="24"/>
                <w:szCs w:val="24"/>
                <w:lang w:eastAsia="en-US"/>
              </w:rPr>
              <w:t>Ne koristi se</w:t>
            </w:r>
          </w:p>
        </w:tc>
      </w:tr>
      <w:tr w:rsidR="00822426" w:rsidRPr="00D235A3" w14:paraId="4EB6B9FB" w14:textId="77777777" w:rsidTr="00E37BA4">
        <w:trPr>
          <w:trHeight w:val="162"/>
          <w:jc w:val="center"/>
        </w:trPr>
        <w:tc>
          <w:tcPr>
            <w:tcW w:w="1454" w:type="pct"/>
            <w:shd w:val="clear" w:color="auto" w:fill="FFFFFF" w:themeFill="background1"/>
            <w:vAlign w:val="center"/>
          </w:tcPr>
          <w:p w14:paraId="5DC1F8F3"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OR 1 – Orolik, I.G.Kovačića 1</w:t>
            </w:r>
          </w:p>
        </w:tc>
        <w:tc>
          <w:tcPr>
            <w:tcW w:w="670" w:type="pct"/>
            <w:shd w:val="clear" w:color="auto" w:fill="FFFFFF" w:themeFill="background1"/>
            <w:noWrap/>
            <w:vAlign w:val="center"/>
          </w:tcPr>
          <w:p w14:paraId="75785D76"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40 m²</w:t>
            </w:r>
          </w:p>
        </w:tc>
        <w:tc>
          <w:tcPr>
            <w:tcW w:w="2876" w:type="pct"/>
            <w:shd w:val="clear" w:color="auto" w:fill="FFFFFF" w:themeFill="background1"/>
            <w:vAlign w:val="center"/>
          </w:tcPr>
          <w:p w14:paraId="25A67A3F"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w:t>
            </w:r>
          </w:p>
          <w:p w14:paraId="7EAC7875"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o davanju prava korištenja poslovnog prostora</w:t>
            </w:r>
          </w:p>
          <w:p w14:paraId="39961BD6"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Udruga žena Breza Orolik (do 2027.)</w:t>
            </w:r>
          </w:p>
        </w:tc>
      </w:tr>
      <w:tr w:rsidR="00822426" w:rsidRPr="00D235A3" w14:paraId="26074F90" w14:textId="77777777" w:rsidTr="00E37BA4">
        <w:trPr>
          <w:trHeight w:val="162"/>
          <w:jc w:val="center"/>
        </w:trPr>
        <w:tc>
          <w:tcPr>
            <w:tcW w:w="1454" w:type="pct"/>
            <w:shd w:val="clear" w:color="auto" w:fill="FFFFFF" w:themeFill="background1"/>
            <w:vAlign w:val="center"/>
          </w:tcPr>
          <w:p w14:paraId="5309B8D6"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OR 2 – Orolik, I.G.Kovačića 1</w:t>
            </w:r>
          </w:p>
        </w:tc>
        <w:tc>
          <w:tcPr>
            <w:tcW w:w="670" w:type="pct"/>
            <w:shd w:val="clear" w:color="auto" w:fill="FFFFFF" w:themeFill="background1"/>
            <w:noWrap/>
            <w:vAlign w:val="center"/>
          </w:tcPr>
          <w:p w14:paraId="3704BDBD"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8 m²</w:t>
            </w:r>
          </w:p>
        </w:tc>
        <w:tc>
          <w:tcPr>
            <w:tcW w:w="2876" w:type="pct"/>
            <w:shd w:val="clear" w:color="auto" w:fill="FFFFFF" w:themeFill="background1"/>
            <w:vAlign w:val="center"/>
          </w:tcPr>
          <w:p w14:paraId="4BEFC6E3"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w:t>
            </w:r>
          </w:p>
          <w:p w14:paraId="48ADDA64"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o davanju prava korištenja poslovnog prostora</w:t>
            </w:r>
          </w:p>
          <w:p w14:paraId="50A005B2"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Lovačko društvo Fazan Orolik (do 2027.)</w:t>
            </w:r>
          </w:p>
        </w:tc>
      </w:tr>
      <w:tr w:rsidR="00822426" w:rsidRPr="00D235A3" w14:paraId="0D261CBF" w14:textId="77777777" w:rsidTr="00E37BA4">
        <w:trPr>
          <w:trHeight w:val="162"/>
          <w:jc w:val="center"/>
        </w:trPr>
        <w:tc>
          <w:tcPr>
            <w:tcW w:w="1454" w:type="pct"/>
            <w:shd w:val="clear" w:color="auto" w:fill="FFFFFF" w:themeFill="background1"/>
            <w:vAlign w:val="center"/>
          </w:tcPr>
          <w:p w14:paraId="01840F3F"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OR 3 – Orolik, I.G.Kovačića 1</w:t>
            </w:r>
          </w:p>
        </w:tc>
        <w:tc>
          <w:tcPr>
            <w:tcW w:w="670" w:type="pct"/>
            <w:shd w:val="clear" w:color="auto" w:fill="FFFFFF" w:themeFill="background1"/>
            <w:noWrap/>
            <w:vAlign w:val="center"/>
          </w:tcPr>
          <w:p w14:paraId="4249A5C0"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45 m²</w:t>
            </w:r>
          </w:p>
        </w:tc>
        <w:tc>
          <w:tcPr>
            <w:tcW w:w="2876" w:type="pct"/>
            <w:shd w:val="clear" w:color="auto" w:fill="FFFFFF" w:themeFill="background1"/>
            <w:vAlign w:val="center"/>
          </w:tcPr>
          <w:p w14:paraId="1E6883A1"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w:t>
            </w:r>
          </w:p>
          <w:p w14:paraId="2A8E845E"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o davanju prava korištenja poslovnog prostora</w:t>
            </w:r>
          </w:p>
          <w:p w14:paraId="3878CB90"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Udruga umirovljenika Orolik (do 2027.)</w:t>
            </w:r>
          </w:p>
        </w:tc>
      </w:tr>
      <w:tr w:rsidR="00822426" w:rsidRPr="00D235A3" w14:paraId="3AE60979" w14:textId="77777777" w:rsidTr="00E37BA4">
        <w:trPr>
          <w:trHeight w:val="162"/>
          <w:jc w:val="center"/>
        </w:trPr>
        <w:tc>
          <w:tcPr>
            <w:tcW w:w="1454" w:type="pct"/>
            <w:shd w:val="clear" w:color="auto" w:fill="FFFFFF" w:themeFill="background1"/>
            <w:vAlign w:val="center"/>
          </w:tcPr>
          <w:p w14:paraId="0A297F2A"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OR 4 – Orolik, I.L.Ribara 30</w:t>
            </w:r>
          </w:p>
        </w:tc>
        <w:tc>
          <w:tcPr>
            <w:tcW w:w="670" w:type="pct"/>
            <w:shd w:val="clear" w:color="auto" w:fill="FFFFFF" w:themeFill="background1"/>
            <w:noWrap/>
            <w:vAlign w:val="center"/>
          </w:tcPr>
          <w:p w14:paraId="75003570"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45 m²</w:t>
            </w:r>
          </w:p>
        </w:tc>
        <w:tc>
          <w:tcPr>
            <w:tcW w:w="2876" w:type="pct"/>
            <w:shd w:val="clear" w:color="auto" w:fill="FFFFFF" w:themeFill="background1"/>
            <w:vAlign w:val="center"/>
          </w:tcPr>
          <w:p w14:paraId="240EF8F5"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zakup prostora</w:t>
            </w:r>
          </w:p>
          <w:p w14:paraId="6D719ECD"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Ne koristi se</w:t>
            </w:r>
          </w:p>
        </w:tc>
      </w:tr>
      <w:tr w:rsidR="00822426" w:rsidRPr="00D235A3" w14:paraId="5CDCDF82" w14:textId="77777777" w:rsidTr="00E37BA4">
        <w:trPr>
          <w:trHeight w:val="162"/>
          <w:jc w:val="center"/>
        </w:trPr>
        <w:tc>
          <w:tcPr>
            <w:tcW w:w="1454" w:type="pct"/>
            <w:shd w:val="clear" w:color="auto" w:fill="FFFFFF" w:themeFill="background1"/>
            <w:vAlign w:val="center"/>
          </w:tcPr>
          <w:p w14:paraId="2606291F"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Vatrogasno spremište – Stari Jankovci, Dr. F. Tuđmana 61</w:t>
            </w:r>
          </w:p>
        </w:tc>
        <w:tc>
          <w:tcPr>
            <w:tcW w:w="670" w:type="pct"/>
            <w:shd w:val="clear" w:color="auto" w:fill="FFFFFF" w:themeFill="background1"/>
            <w:noWrap/>
            <w:vAlign w:val="center"/>
          </w:tcPr>
          <w:p w14:paraId="55644CA6"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253 m²</w:t>
            </w:r>
          </w:p>
        </w:tc>
        <w:tc>
          <w:tcPr>
            <w:tcW w:w="2876" w:type="pct"/>
            <w:shd w:val="clear" w:color="auto" w:fill="FFFFFF" w:themeFill="background1"/>
            <w:vAlign w:val="center"/>
          </w:tcPr>
          <w:p w14:paraId="03DD539A"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DVD Stari Jankovci - dano na korištenje bez naknade</w:t>
            </w:r>
          </w:p>
        </w:tc>
      </w:tr>
      <w:tr w:rsidR="00822426" w:rsidRPr="00D235A3" w14:paraId="46E5FC9B" w14:textId="77777777" w:rsidTr="00E37BA4">
        <w:trPr>
          <w:trHeight w:val="162"/>
          <w:jc w:val="center"/>
        </w:trPr>
        <w:tc>
          <w:tcPr>
            <w:tcW w:w="1454" w:type="pct"/>
            <w:shd w:val="clear" w:color="auto" w:fill="FFFFFF" w:themeFill="background1"/>
            <w:vAlign w:val="center"/>
          </w:tcPr>
          <w:p w14:paraId="207770A5"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Dom kulture  - Stari Jankovci. Dr. F. Tuđmana 59</w:t>
            </w:r>
          </w:p>
        </w:tc>
        <w:tc>
          <w:tcPr>
            <w:tcW w:w="670" w:type="pct"/>
            <w:shd w:val="clear" w:color="auto" w:fill="FFFFFF" w:themeFill="background1"/>
            <w:noWrap/>
            <w:vAlign w:val="center"/>
          </w:tcPr>
          <w:p w14:paraId="21292B6E"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297 m²</w:t>
            </w:r>
          </w:p>
        </w:tc>
        <w:tc>
          <w:tcPr>
            <w:tcW w:w="2876" w:type="pct"/>
            <w:shd w:val="clear" w:color="auto" w:fill="FFFFFF" w:themeFill="background1"/>
            <w:vAlign w:val="center"/>
          </w:tcPr>
          <w:p w14:paraId="4373EB5C"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najam prostora</w:t>
            </w:r>
          </w:p>
          <w:p w14:paraId="5118FE70"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Dano na upravljanje Eko Jankovci d.o.o.</w:t>
            </w:r>
          </w:p>
        </w:tc>
      </w:tr>
      <w:tr w:rsidR="00822426" w:rsidRPr="00D235A3" w14:paraId="071FDEEE" w14:textId="77777777" w:rsidTr="00E37BA4">
        <w:trPr>
          <w:trHeight w:val="162"/>
          <w:jc w:val="center"/>
        </w:trPr>
        <w:tc>
          <w:tcPr>
            <w:tcW w:w="1454" w:type="pct"/>
            <w:shd w:val="clear" w:color="auto" w:fill="FFFFFF" w:themeFill="background1"/>
            <w:vAlign w:val="center"/>
          </w:tcPr>
          <w:p w14:paraId="0018B20F"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Kuća za najam – Orolik</w:t>
            </w:r>
          </w:p>
          <w:p w14:paraId="4E73A491"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I. L. Ribara 30</w:t>
            </w:r>
          </w:p>
        </w:tc>
        <w:tc>
          <w:tcPr>
            <w:tcW w:w="670" w:type="pct"/>
            <w:shd w:val="clear" w:color="auto" w:fill="FFFFFF" w:themeFill="background1"/>
            <w:noWrap/>
            <w:vAlign w:val="center"/>
          </w:tcPr>
          <w:p w14:paraId="457D3494"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1 932 m²</w:t>
            </w:r>
          </w:p>
        </w:tc>
        <w:tc>
          <w:tcPr>
            <w:tcW w:w="2876" w:type="pct"/>
            <w:shd w:val="clear" w:color="auto" w:fill="FFFFFF" w:themeFill="background1"/>
            <w:vAlign w:val="center"/>
          </w:tcPr>
          <w:p w14:paraId="6F56FA70"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najam prostora</w:t>
            </w:r>
          </w:p>
          <w:p w14:paraId="76D2915F"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Dano na upravljanje Eko Jankovci d.o.o.</w:t>
            </w:r>
          </w:p>
        </w:tc>
      </w:tr>
      <w:tr w:rsidR="00822426" w:rsidRPr="00D235A3" w14:paraId="6093C00B" w14:textId="77777777" w:rsidTr="00E37BA4">
        <w:trPr>
          <w:trHeight w:val="162"/>
          <w:jc w:val="center"/>
        </w:trPr>
        <w:tc>
          <w:tcPr>
            <w:tcW w:w="1454" w:type="pct"/>
            <w:shd w:val="clear" w:color="auto" w:fill="FFFFFF" w:themeFill="background1"/>
            <w:vAlign w:val="center"/>
          </w:tcPr>
          <w:p w14:paraId="6CB7F5D9"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Spomen dom – Srijemske Laze, Danila Kovačevića 1</w:t>
            </w:r>
          </w:p>
        </w:tc>
        <w:tc>
          <w:tcPr>
            <w:tcW w:w="670" w:type="pct"/>
            <w:shd w:val="clear" w:color="auto" w:fill="FFFFFF" w:themeFill="background1"/>
            <w:noWrap/>
            <w:vAlign w:val="center"/>
          </w:tcPr>
          <w:p w14:paraId="685F782C"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188,50 m²</w:t>
            </w:r>
          </w:p>
        </w:tc>
        <w:tc>
          <w:tcPr>
            <w:tcW w:w="2876" w:type="pct"/>
            <w:shd w:val="clear" w:color="auto" w:fill="FFFFFF" w:themeFill="background1"/>
            <w:vAlign w:val="center"/>
          </w:tcPr>
          <w:p w14:paraId="31921105"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najam prostora</w:t>
            </w:r>
          </w:p>
          <w:p w14:paraId="4BA3A8E9"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p>
        </w:tc>
      </w:tr>
      <w:tr w:rsidR="00822426" w:rsidRPr="00D235A3" w14:paraId="11787CAF" w14:textId="77777777" w:rsidTr="00E37BA4">
        <w:trPr>
          <w:trHeight w:val="162"/>
          <w:jc w:val="center"/>
        </w:trPr>
        <w:tc>
          <w:tcPr>
            <w:tcW w:w="1454" w:type="pct"/>
            <w:shd w:val="clear" w:color="auto" w:fill="FFFFFF" w:themeFill="background1"/>
            <w:vAlign w:val="center"/>
          </w:tcPr>
          <w:p w14:paraId="1F3B5830"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Lovačka kuća – Stari Jankovci, kč.br.1688/2</w:t>
            </w:r>
          </w:p>
        </w:tc>
        <w:tc>
          <w:tcPr>
            <w:tcW w:w="670" w:type="pct"/>
            <w:shd w:val="clear" w:color="auto" w:fill="FFFFFF" w:themeFill="background1"/>
            <w:noWrap/>
            <w:vAlign w:val="center"/>
          </w:tcPr>
          <w:p w14:paraId="42B2FC62"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579,99 m²</w:t>
            </w:r>
          </w:p>
        </w:tc>
        <w:tc>
          <w:tcPr>
            <w:tcW w:w="2876" w:type="pct"/>
            <w:shd w:val="clear" w:color="auto" w:fill="FFFFFF" w:themeFill="background1"/>
            <w:vAlign w:val="center"/>
          </w:tcPr>
          <w:p w14:paraId="6789185C"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Dana na korištenje LD Jastreb Stari Jankovci.</w:t>
            </w:r>
          </w:p>
        </w:tc>
      </w:tr>
      <w:tr w:rsidR="00822426" w:rsidRPr="00D235A3" w14:paraId="2E65FC1F" w14:textId="77777777" w:rsidTr="00E37BA4">
        <w:trPr>
          <w:trHeight w:val="162"/>
          <w:jc w:val="center"/>
        </w:trPr>
        <w:tc>
          <w:tcPr>
            <w:tcW w:w="1454" w:type="pct"/>
            <w:shd w:val="clear" w:color="auto" w:fill="FFFFFF" w:themeFill="background1"/>
            <w:vAlign w:val="center"/>
          </w:tcPr>
          <w:p w14:paraId="5653F155"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Lovačka kuća – Novi Jankovci, kč.br. 631</w:t>
            </w:r>
          </w:p>
        </w:tc>
        <w:tc>
          <w:tcPr>
            <w:tcW w:w="670" w:type="pct"/>
            <w:shd w:val="clear" w:color="auto" w:fill="FFFFFF" w:themeFill="background1"/>
            <w:noWrap/>
            <w:vAlign w:val="center"/>
          </w:tcPr>
          <w:p w14:paraId="6D5E26B6"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141,59 m²</w:t>
            </w:r>
          </w:p>
        </w:tc>
        <w:tc>
          <w:tcPr>
            <w:tcW w:w="2876" w:type="pct"/>
            <w:shd w:val="clear" w:color="auto" w:fill="FFFFFF" w:themeFill="background1"/>
            <w:vAlign w:val="center"/>
          </w:tcPr>
          <w:p w14:paraId="50001658"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Dana na korištenje LD Orao Novi Jankovci.</w:t>
            </w:r>
          </w:p>
        </w:tc>
      </w:tr>
      <w:tr w:rsidR="00822426" w:rsidRPr="00D235A3" w14:paraId="7EEE6E3C" w14:textId="77777777" w:rsidTr="00E37BA4">
        <w:trPr>
          <w:trHeight w:val="162"/>
          <w:jc w:val="center"/>
        </w:trPr>
        <w:tc>
          <w:tcPr>
            <w:tcW w:w="1454" w:type="pct"/>
            <w:shd w:val="clear" w:color="auto" w:fill="FFFFFF" w:themeFill="background1"/>
            <w:vAlign w:val="center"/>
          </w:tcPr>
          <w:p w14:paraId="1985F60C"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Dom kulture  - Novi Jankovci, Braće Radića bb</w:t>
            </w:r>
          </w:p>
        </w:tc>
        <w:tc>
          <w:tcPr>
            <w:tcW w:w="670" w:type="pct"/>
            <w:shd w:val="clear" w:color="auto" w:fill="FFFFFF" w:themeFill="background1"/>
            <w:noWrap/>
            <w:vAlign w:val="center"/>
          </w:tcPr>
          <w:p w14:paraId="433CFA75"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664,43 m²</w:t>
            </w:r>
          </w:p>
        </w:tc>
        <w:tc>
          <w:tcPr>
            <w:tcW w:w="2876" w:type="pct"/>
            <w:shd w:val="clear" w:color="auto" w:fill="FFFFFF" w:themeFill="background1"/>
            <w:vAlign w:val="center"/>
          </w:tcPr>
          <w:p w14:paraId="15613B04"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najam prostora</w:t>
            </w:r>
          </w:p>
          <w:p w14:paraId="4E21BA21"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Dano na upravljanje Eko Jankovci d.o.o.</w:t>
            </w:r>
          </w:p>
        </w:tc>
      </w:tr>
      <w:tr w:rsidR="00822426" w:rsidRPr="00D235A3" w14:paraId="470DDC7A" w14:textId="77777777" w:rsidTr="00E37BA4">
        <w:trPr>
          <w:trHeight w:val="162"/>
          <w:jc w:val="center"/>
        </w:trPr>
        <w:tc>
          <w:tcPr>
            <w:tcW w:w="1454" w:type="pct"/>
            <w:shd w:val="clear" w:color="auto" w:fill="FFFFFF" w:themeFill="background1"/>
            <w:vAlign w:val="center"/>
          </w:tcPr>
          <w:p w14:paraId="1C07E35E"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Vatrogasno spremište – Slakovci, P.Preradovića 93a</w:t>
            </w:r>
          </w:p>
        </w:tc>
        <w:tc>
          <w:tcPr>
            <w:tcW w:w="670" w:type="pct"/>
            <w:shd w:val="clear" w:color="auto" w:fill="FFFFFF" w:themeFill="background1"/>
            <w:noWrap/>
            <w:vAlign w:val="center"/>
          </w:tcPr>
          <w:p w14:paraId="75AA5274"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188,5 m²</w:t>
            </w:r>
          </w:p>
        </w:tc>
        <w:tc>
          <w:tcPr>
            <w:tcW w:w="2876" w:type="pct"/>
            <w:shd w:val="clear" w:color="auto" w:fill="FFFFFF" w:themeFill="background1"/>
            <w:vAlign w:val="center"/>
          </w:tcPr>
          <w:p w14:paraId="222A2D05"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DVD Slakovci - dano na korištenje bez naknade</w:t>
            </w:r>
          </w:p>
        </w:tc>
      </w:tr>
      <w:tr w:rsidR="00822426" w:rsidRPr="00D235A3" w14:paraId="15EE5D37" w14:textId="77777777" w:rsidTr="00E37BA4">
        <w:trPr>
          <w:trHeight w:val="162"/>
          <w:jc w:val="center"/>
        </w:trPr>
        <w:tc>
          <w:tcPr>
            <w:tcW w:w="1454" w:type="pct"/>
            <w:shd w:val="clear" w:color="auto" w:fill="FFFFFF" w:themeFill="background1"/>
            <w:vAlign w:val="center"/>
          </w:tcPr>
          <w:p w14:paraId="79D00EFB"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lastRenderedPageBreak/>
              <w:t>Poslovna zgrada– Stari Jankovci, Vinkovačka 7</w:t>
            </w:r>
          </w:p>
        </w:tc>
        <w:tc>
          <w:tcPr>
            <w:tcW w:w="670" w:type="pct"/>
            <w:shd w:val="clear" w:color="auto" w:fill="FFFFFF" w:themeFill="background1"/>
            <w:noWrap/>
            <w:vAlign w:val="center"/>
          </w:tcPr>
          <w:p w14:paraId="3DDBAB25"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14,82 m²</w:t>
            </w:r>
          </w:p>
        </w:tc>
        <w:tc>
          <w:tcPr>
            <w:tcW w:w="2876" w:type="pct"/>
            <w:shd w:val="clear" w:color="auto" w:fill="FFFFFF" w:themeFill="background1"/>
            <w:vAlign w:val="center"/>
          </w:tcPr>
          <w:p w14:paraId="2F417CF0"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 – zakup prostora</w:t>
            </w:r>
          </w:p>
          <w:p w14:paraId="7E62DC80"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Ugovor s MB Beauty Studio, salon za uljepšavanje</w:t>
            </w:r>
          </w:p>
          <w:p w14:paraId="31B2081F"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 do 2028.)</w:t>
            </w:r>
          </w:p>
        </w:tc>
      </w:tr>
      <w:tr w:rsidR="00822426" w:rsidRPr="00D235A3" w14:paraId="06006A52" w14:textId="77777777" w:rsidTr="00E37BA4">
        <w:trPr>
          <w:trHeight w:val="162"/>
          <w:jc w:val="center"/>
        </w:trPr>
        <w:tc>
          <w:tcPr>
            <w:tcW w:w="1454" w:type="pct"/>
            <w:shd w:val="clear" w:color="auto" w:fill="FFFFFF" w:themeFill="background1"/>
            <w:vAlign w:val="center"/>
          </w:tcPr>
          <w:p w14:paraId="747AB32F"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SL 9 – Slakovci, Petra Preradovića 52</w:t>
            </w:r>
          </w:p>
        </w:tc>
        <w:tc>
          <w:tcPr>
            <w:tcW w:w="670" w:type="pct"/>
            <w:shd w:val="clear" w:color="auto" w:fill="FFFFFF" w:themeFill="background1"/>
            <w:noWrap/>
            <w:vAlign w:val="center"/>
          </w:tcPr>
          <w:p w14:paraId="223918B9"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30,00 m</w:t>
            </w:r>
          </w:p>
        </w:tc>
        <w:tc>
          <w:tcPr>
            <w:tcW w:w="2876" w:type="pct"/>
            <w:shd w:val="clear" w:color="auto" w:fill="FFFFFF" w:themeFill="background1"/>
            <w:vAlign w:val="center"/>
          </w:tcPr>
          <w:p w14:paraId="0376346C"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Ostvarivanje prihoda Općine</w:t>
            </w:r>
          </w:p>
          <w:p w14:paraId="68C5C416"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Ne koristi se</w:t>
            </w:r>
          </w:p>
        </w:tc>
      </w:tr>
      <w:tr w:rsidR="00822426" w:rsidRPr="00D235A3" w14:paraId="094F0A9E" w14:textId="77777777" w:rsidTr="00E37BA4">
        <w:trPr>
          <w:trHeight w:val="162"/>
          <w:jc w:val="center"/>
        </w:trPr>
        <w:tc>
          <w:tcPr>
            <w:tcW w:w="1454" w:type="pct"/>
            <w:shd w:val="clear" w:color="auto" w:fill="FFFFFF" w:themeFill="background1"/>
            <w:vAlign w:val="center"/>
          </w:tcPr>
          <w:p w14:paraId="58FB7599"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1 – Stari Jankovci, N.Tesle 52</w:t>
            </w:r>
          </w:p>
        </w:tc>
        <w:tc>
          <w:tcPr>
            <w:tcW w:w="670" w:type="pct"/>
            <w:shd w:val="clear" w:color="auto" w:fill="FFFFFF" w:themeFill="background1"/>
            <w:noWrap/>
            <w:vAlign w:val="center"/>
          </w:tcPr>
          <w:p w14:paraId="41DB560F"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16,52 m</w:t>
            </w:r>
          </w:p>
        </w:tc>
        <w:tc>
          <w:tcPr>
            <w:tcW w:w="2876" w:type="pct"/>
            <w:shd w:val="clear" w:color="auto" w:fill="FFFFFF" w:themeFill="background1"/>
            <w:vAlign w:val="center"/>
          </w:tcPr>
          <w:p w14:paraId="1681515F" w14:textId="77777777" w:rsidR="00822426" w:rsidRPr="00D235A3" w:rsidRDefault="00822426" w:rsidP="00E37BA4">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7A1B6DC5"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822426" w:rsidRPr="00D235A3" w14:paraId="7EEA5E28" w14:textId="77777777" w:rsidTr="00E37BA4">
        <w:trPr>
          <w:trHeight w:val="162"/>
          <w:jc w:val="center"/>
        </w:trPr>
        <w:tc>
          <w:tcPr>
            <w:tcW w:w="1454" w:type="pct"/>
            <w:shd w:val="clear" w:color="auto" w:fill="FFFFFF" w:themeFill="background1"/>
            <w:vAlign w:val="center"/>
          </w:tcPr>
          <w:p w14:paraId="3857002D"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2 – Stari Jankovci, N.Tesle 52</w:t>
            </w:r>
          </w:p>
        </w:tc>
        <w:tc>
          <w:tcPr>
            <w:tcW w:w="670" w:type="pct"/>
            <w:shd w:val="clear" w:color="auto" w:fill="FFFFFF" w:themeFill="background1"/>
            <w:noWrap/>
            <w:vAlign w:val="center"/>
          </w:tcPr>
          <w:p w14:paraId="7CAEA1B3"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16,28 m</w:t>
            </w:r>
          </w:p>
        </w:tc>
        <w:tc>
          <w:tcPr>
            <w:tcW w:w="2876" w:type="pct"/>
            <w:shd w:val="clear" w:color="auto" w:fill="FFFFFF" w:themeFill="background1"/>
            <w:vAlign w:val="center"/>
          </w:tcPr>
          <w:p w14:paraId="527E4AAF" w14:textId="77777777" w:rsidR="00822426" w:rsidRPr="00D235A3" w:rsidRDefault="00822426" w:rsidP="00E37BA4">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520402C0"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822426" w:rsidRPr="00D235A3" w14:paraId="778F3A83" w14:textId="77777777" w:rsidTr="00E37BA4">
        <w:trPr>
          <w:trHeight w:val="162"/>
          <w:jc w:val="center"/>
        </w:trPr>
        <w:tc>
          <w:tcPr>
            <w:tcW w:w="1454" w:type="pct"/>
            <w:shd w:val="clear" w:color="auto" w:fill="FFFFFF" w:themeFill="background1"/>
            <w:vAlign w:val="center"/>
          </w:tcPr>
          <w:p w14:paraId="002B1FA5"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3 – Stari Jankovci, N.Tesle 52</w:t>
            </w:r>
          </w:p>
        </w:tc>
        <w:tc>
          <w:tcPr>
            <w:tcW w:w="670" w:type="pct"/>
            <w:shd w:val="clear" w:color="auto" w:fill="FFFFFF" w:themeFill="background1"/>
            <w:noWrap/>
            <w:vAlign w:val="center"/>
          </w:tcPr>
          <w:p w14:paraId="11699AD7"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16,23 m</w:t>
            </w:r>
          </w:p>
        </w:tc>
        <w:tc>
          <w:tcPr>
            <w:tcW w:w="2876" w:type="pct"/>
            <w:shd w:val="clear" w:color="auto" w:fill="FFFFFF" w:themeFill="background1"/>
            <w:vAlign w:val="center"/>
          </w:tcPr>
          <w:p w14:paraId="1B65EFCB" w14:textId="77777777" w:rsidR="00822426" w:rsidRPr="00D235A3" w:rsidRDefault="00822426" w:rsidP="00E37BA4">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30ACFDBE"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822426" w:rsidRPr="00D235A3" w14:paraId="72F1F849" w14:textId="77777777" w:rsidTr="00E37BA4">
        <w:trPr>
          <w:trHeight w:val="162"/>
          <w:jc w:val="center"/>
        </w:trPr>
        <w:tc>
          <w:tcPr>
            <w:tcW w:w="1454" w:type="pct"/>
            <w:shd w:val="clear" w:color="auto" w:fill="FFFFFF" w:themeFill="background1"/>
            <w:vAlign w:val="center"/>
          </w:tcPr>
          <w:p w14:paraId="4CC4A149"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4 – Stari Jankovci, N.Tesle 52</w:t>
            </w:r>
          </w:p>
        </w:tc>
        <w:tc>
          <w:tcPr>
            <w:tcW w:w="670" w:type="pct"/>
            <w:shd w:val="clear" w:color="auto" w:fill="FFFFFF" w:themeFill="background1"/>
            <w:noWrap/>
            <w:vAlign w:val="center"/>
          </w:tcPr>
          <w:p w14:paraId="2E6C445D"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12,54 m</w:t>
            </w:r>
          </w:p>
        </w:tc>
        <w:tc>
          <w:tcPr>
            <w:tcW w:w="2876" w:type="pct"/>
            <w:shd w:val="clear" w:color="auto" w:fill="FFFFFF" w:themeFill="background1"/>
            <w:vAlign w:val="center"/>
          </w:tcPr>
          <w:p w14:paraId="0A876B45" w14:textId="77777777" w:rsidR="00822426" w:rsidRPr="00D235A3" w:rsidRDefault="00822426" w:rsidP="00E37BA4">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082AF47C"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822426" w:rsidRPr="00D235A3" w14:paraId="241DAD93" w14:textId="77777777" w:rsidTr="00E37BA4">
        <w:trPr>
          <w:trHeight w:val="162"/>
          <w:jc w:val="center"/>
        </w:trPr>
        <w:tc>
          <w:tcPr>
            <w:tcW w:w="1454" w:type="pct"/>
            <w:shd w:val="clear" w:color="auto" w:fill="FFFFFF" w:themeFill="background1"/>
            <w:vAlign w:val="center"/>
          </w:tcPr>
          <w:p w14:paraId="47CEEE0C"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5 – Stari Jankovci, N.Tesle 52</w:t>
            </w:r>
          </w:p>
        </w:tc>
        <w:tc>
          <w:tcPr>
            <w:tcW w:w="670" w:type="pct"/>
            <w:shd w:val="clear" w:color="auto" w:fill="FFFFFF" w:themeFill="background1"/>
            <w:noWrap/>
            <w:vAlign w:val="center"/>
          </w:tcPr>
          <w:p w14:paraId="688F20FE"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15,84 m</w:t>
            </w:r>
          </w:p>
        </w:tc>
        <w:tc>
          <w:tcPr>
            <w:tcW w:w="2876" w:type="pct"/>
            <w:shd w:val="clear" w:color="auto" w:fill="FFFFFF" w:themeFill="background1"/>
            <w:vAlign w:val="center"/>
          </w:tcPr>
          <w:p w14:paraId="55F199EC" w14:textId="77777777" w:rsidR="00822426" w:rsidRPr="00D235A3" w:rsidRDefault="00822426" w:rsidP="00E37BA4">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30AAD0EC"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822426" w:rsidRPr="00D235A3" w14:paraId="01CDDB6F" w14:textId="77777777" w:rsidTr="00E37BA4">
        <w:trPr>
          <w:trHeight w:val="162"/>
          <w:jc w:val="center"/>
        </w:trPr>
        <w:tc>
          <w:tcPr>
            <w:tcW w:w="1454" w:type="pct"/>
            <w:shd w:val="clear" w:color="auto" w:fill="FFFFFF" w:themeFill="background1"/>
            <w:vAlign w:val="center"/>
          </w:tcPr>
          <w:p w14:paraId="2198B0F4"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SRC Gatina 6 – Stari Jankovci, N.Tesle 52</w:t>
            </w:r>
          </w:p>
        </w:tc>
        <w:tc>
          <w:tcPr>
            <w:tcW w:w="670" w:type="pct"/>
            <w:shd w:val="clear" w:color="auto" w:fill="FFFFFF" w:themeFill="background1"/>
            <w:noWrap/>
            <w:vAlign w:val="center"/>
          </w:tcPr>
          <w:p w14:paraId="79C93E3A"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eastAsia="Calibri" w:hAnsi="Times New Roman"/>
                <w:sz w:val="24"/>
                <w:szCs w:val="24"/>
                <w:lang w:eastAsia="en-US"/>
              </w:rPr>
              <w:t>16,10 m</w:t>
            </w:r>
          </w:p>
        </w:tc>
        <w:tc>
          <w:tcPr>
            <w:tcW w:w="2876" w:type="pct"/>
            <w:shd w:val="clear" w:color="auto" w:fill="FFFFFF" w:themeFill="background1"/>
            <w:vAlign w:val="center"/>
          </w:tcPr>
          <w:p w14:paraId="3865431D" w14:textId="77777777" w:rsidR="00822426" w:rsidRPr="00D235A3" w:rsidRDefault="00822426" w:rsidP="00E37BA4">
            <w:pPr>
              <w:shd w:val="clear" w:color="auto" w:fill="FFFFFF" w:themeFill="background1"/>
              <w:spacing w:after="0" w:line="259" w:lineRule="auto"/>
              <w:jc w:val="center"/>
              <w:rPr>
                <w:rFonts w:ascii="Times New Roman" w:hAnsi="Times New Roman"/>
                <w:color w:val="212529"/>
                <w:sz w:val="24"/>
                <w:szCs w:val="24"/>
                <w:shd w:val="clear" w:color="auto" w:fill="FFFFFF"/>
              </w:rPr>
            </w:pPr>
            <w:r w:rsidRPr="00D235A3">
              <w:rPr>
                <w:rFonts w:ascii="Times New Roman" w:hAnsi="Times New Roman"/>
                <w:color w:val="212529"/>
                <w:sz w:val="24"/>
                <w:szCs w:val="24"/>
                <w:shd w:val="clear" w:color="auto" w:fill="FFFFFF"/>
              </w:rPr>
              <w:t>Provođenja programa, projekata i aktivnosti od interesa za opće dobro</w:t>
            </w:r>
          </w:p>
          <w:p w14:paraId="1FCC75BF" w14:textId="77777777" w:rsidR="00822426" w:rsidRPr="00D235A3" w:rsidRDefault="00822426" w:rsidP="00E37BA4">
            <w:pPr>
              <w:shd w:val="clear" w:color="auto" w:fill="FFFFFF" w:themeFill="background1"/>
              <w:spacing w:after="0" w:line="259" w:lineRule="auto"/>
              <w:jc w:val="center"/>
              <w:rPr>
                <w:rFonts w:ascii="Times New Roman" w:eastAsia="Calibri" w:hAnsi="Times New Roman"/>
                <w:sz w:val="24"/>
                <w:szCs w:val="24"/>
                <w:lang w:eastAsia="en-US"/>
              </w:rPr>
            </w:pPr>
            <w:r w:rsidRPr="00D235A3">
              <w:rPr>
                <w:rFonts w:ascii="Times New Roman" w:hAnsi="Times New Roman"/>
                <w:color w:val="212529"/>
                <w:sz w:val="24"/>
                <w:szCs w:val="24"/>
                <w:shd w:val="clear" w:color="auto" w:fill="FFFFFF"/>
              </w:rPr>
              <w:t>Ne koristi se</w:t>
            </w:r>
          </w:p>
        </w:tc>
      </w:tr>
      <w:tr w:rsidR="00822426" w:rsidRPr="00D235A3" w14:paraId="2CA3A1B1" w14:textId="77777777" w:rsidTr="00E37BA4">
        <w:trPr>
          <w:trHeight w:val="162"/>
          <w:jc w:val="center"/>
        </w:trPr>
        <w:tc>
          <w:tcPr>
            <w:tcW w:w="1454" w:type="pct"/>
            <w:shd w:val="clear" w:color="auto" w:fill="FFFFFF" w:themeFill="background1"/>
            <w:vAlign w:val="center"/>
          </w:tcPr>
          <w:p w14:paraId="5167E9E5" w14:textId="77777777" w:rsidR="00822426" w:rsidRPr="00D235A3" w:rsidRDefault="00822426" w:rsidP="00E37BA4">
            <w:pPr>
              <w:shd w:val="clear" w:color="auto" w:fill="FFFFFF" w:themeFill="background1"/>
              <w:spacing w:after="0" w:line="259" w:lineRule="auto"/>
              <w:jc w:val="center"/>
              <w:rPr>
                <w:rFonts w:eastAsia="Calibri" w:cstheme="minorHAnsi"/>
                <w:sz w:val="24"/>
                <w:szCs w:val="24"/>
                <w:lang w:eastAsia="en-US"/>
              </w:rPr>
            </w:pPr>
            <w:r w:rsidRPr="00D235A3">
              <w:rPr>
                <w:rFonts w:eastAsia="Calibri" w:cstheme="minorHAnsi"/>
                <w:sz w:val="24"/>
                <w:szCs w:val="24"/>
                <w:lang w:eastAsia="en-US"/>
              </w:rPr>
              <w:t>SRC Gatina ured 1 – Stari Jankovci, N.Tesle 52</w:t>
            </w:r>
          </w:p>
        </w:tc>
        <w:tc>
          <w:tcPr>
            <w:tcW w:w="670" w:type="pct"/>
            <w:shd w:val="clear" w:color="auto" w:fill="FFFFFF" w:themeFill="background1"/>
            <w:noWrap/>
            <w:vAlign w:val="center"/>
          </w:tcPr>
          <w:p w14:paraId="1A84D55B" w14:textId="77777777" w:rsidR="00822426" w:rsidRPr="00D235A3" w:rsidRDefault="00822426" w:rsidP="00E37BA4">
            <w:pPr>
              <w:shd w:val="clear" w:color="auto" w:fill="FFFFFF" w:themeFill="background1"/>
              <w:spacing w:after="0" w:line="259" w:lineRule="auto"/>
              <w:jc w:val="center"/>
              <w:rPr>
                <w:rFonts w:eastAsia="Calibri" w:cstheme="minorHAnsi"/>
                <w:sz w:val="24"/>
                <w:szCs w:val="24"/>
                <w:lang w:eastAsia="en-US"/>
              </w:rPr>
            </w:pPr>
            <w:r w:rsidRPr="00D235A3">
              <w:rPr>
                <w:rFonts w:eastAsia="Calibri" w:cstheme="minorHAnsi"/>
                <w:sz w:val="24"/>
                <w:szCs w:val="24"/>
                <w:lang w:eastAsia="en-US"/>
              </w:rPr>
              <w:t>16,27 m</w:t>
            </w:r>
          </w:p>
        </w:tc>
        <w:tc>
          <w:tcPr>
            <w:tcW w:w="2876" w:type="pct"/>
            <w:shd w:val="clear" w:color="auto" w:fill="FFFFFF" w:themeFill="background1"/>
            <w:vAlign w:val="center"/>
          </w:tcPr>
          <w:p w14:paraId="74F9C265" w14:textId="77777777" w:rsidR="00822426" w:rsidRPr="00D235A3" w:rsidRDefault="00822426" w:rsidP="00E37BA4">
            <w:pPr>
              <w:shd w:val="clear" w:color="auto" w:fill="FFFFFF" w:themeFill="background1"/>
              <w:spacing w:after="0" w:line="259" w:lineRule="auto"/>
              <w:jc w:val="center"/>
              <w:rPr>
                <w:rFonts w:eastAsia="Calibri" w:cstheme="minorHAnsi"/>
                <w:sz w:val="24"/>
                <w:szCs w:val="24"/>
                <w:lang w:eastAsia="en-US"/>
              </w:rPr>
            </w:pPr>
            <w:r w:rsidRPr="00D235A3">
              <w:rPr>
                <w:rFonts w:eastAsia="Calibri" w:cstheme="minorHAnsi"/>
                <w:sz w:val="24"/>
                <w:szCs w:val="24"/>
                <w:lang w:eastAsia="en-US"/>
              </w:rPr>
              <w:t>Ured uprave</w:t>
            </w:r>
          </w:p>
        </w:tc>
      </w:tr>
      <w:tr w:rsidR="00822426" w:rsidRPr="00D235A3" w14:paraId="18A9B07A" w14:textId="77777777" w:rsidTr="00E37BA4">
        <w:trPr>
          <w:trHeight w:val="162"/>
          <w:jc w:val="center"/>
        </w:trPr>
        <w:tc>
          <w:tcPr>
            <w:tcW w:w="1454" w:type="pct"/>
            <w:shd w:val="clear" w:color="auto" w:fill="FFFFFF" w:themeFill="background1"/>
            <w:vAlign w:val="center"/>
          </w:tcPr>
          <w:p w14:paraId="1C7EC6AA" w14:textId="77777777" w:rsidR="00822426" w:rsidRPr="00D235A3" w:rsidRDefault="00822426" w:rsidP="00E37BA4">
            <w:pPr>
              <w:shd w:val="clear" w:color="auto" w:fill="FFFFFF" w:themeFill="background1"/>
              <w:spacing w:after="0" w:line="259" w:lineRule="auto"/>
              <w:jc w:val="center"/>
              <w:rPr>
                <w:rFonts w:eastAsia="Calibri" w:cstheme="minorHAnsi"/>
                <w:sz w:val="24"/>
                <w:szCs w:val="24"/>
                <w:lang w:eastAsia="en-US"/>
              </w:rPr>
            </w:pPr>
            <w:r w:rsidRPr="00D235A3">
              <w:rPr>
                <w:rFonts w:eastAsia="Calibri" w:cstheme="minorHAnsi"/>
                <w:sz w:val="24"/>
                <w:szCs w:val="24"/>
                <w:lang w:eastAsia="en-US"/>
              </w:rPr>
              <w:t>SRC Gatina ured 2 – Stari Jankovci, N.Tesle 52</w:t>
            </w:r>
          </w:p>
        </w:tc>
        <w:tc>
          <w:tcPr>
            <w:tcW w:w="670" w:type="pct"/>
            <w:shd w:val="clear" w:color="auto" w:fill="FFFFFF" w:themeFill="background1"/>
            <w:noWrap/>
            <w:vAlign w:val="center"/>
          </w:tcPr>
          <w:p w14:paraId="4698268C" w14:textId="77777777" w:rsidR="00822426" w:rsidRPr="00D235A3" w:rsidRDefault="00822426" w:rsidP="00E37BA4">
            <w:pPr>
              <w:shd w:val="clear" w:color="auto" w:fill="FFFFFF" w:themeFill="background1"/>
              <w:spacing w:after="0" w:line="259" w:lineRule="auto"/>
              <w:jc w:val="center"/>
              <w:rPr>
                <w:rFonts w:eastAsia="Calibri" w:cstheme="minorHAnsi"/>
                <w:sz w:val="24"/>
                <w:szCs w:val="24"/>
                <w:lang w:eastAsia="en-US"/>
              </w:rPr>
            </w:pPr>
            <w:r w:rsidRPr="00D235A3">
              <w:rPr>
                <w:rFonts w:eastAsia="Calibri" w:cstheme="minorHAnsi"/>
                <w:sz w:val="24"/>
                <w:szCs w:val="24"/>
                <w:lang w:eastAsia="en-US"/>
              </w:rPr>
              <w:t>16,30 m</w:t>
            </w:r>
          </w:p>
        </w:tc>
        <w:tc>
          <w:tcPr>
            <w:tcW w:w="2876" w:type="pct"/>
            <w:shd w:val="clear" w:color="auto" w:fill="FFFFFF" w:themeFill="background1"/>
            <w:vAlign w:val="center"/>
          </w:tcPr>
          <w:p w14:paraId="560BAAF1" w14:textId="77777777" w:rsidR="00822426" w:rsidRPr="00D235A3" w:rsidRDefault="00822426" w:rsidP="00E37BA4">
            <w:pPr>
              <w:shd w:val="clear" w:color="auto" w:fill="FFFFFF" w:themeFill="background1"/>
              <w:spacing w:after="0" w:line="259" w:lineRule="auto"/>
              <w:jc w:val="center"/>
              <w:rPr>
                <w:rFonts w:eastAsia="Calibri" w:cstheme="minorHAnsi"/>
                <w:sz w:val="24"/>
                <w:szCs w:val="24"/>
                <w:lang w:eastAsia="en-US"/>
              </w:rPr>
            </w:pPr>
            <w:r w:rsidRPr="00D235A3">
              <w:rPr>
                <w:rFonts w:eastAsia="Calibri" w:cstheme="minorHAnsi"/>
                <w:sz w:val="24"/>
                <w:szCs w:val="24"/>
                <w:lang w:eastAsia="en-US"/>
              </w:rPr>
              <w:t>Ured uprave</w:t>
            </w:r>
          </w:p>
        </w:tc>
      </w:tr>
    </w:tbl>
    <w:p w14:paraId="66D1ADA1" w14:textId="77777777" w:rsidR="009B7ED2" w:rsidRDefault="009B7ED2" w:rsidP="00A13DEC">
      <w:pPr>
        <w:spacing w:before="240" w:after="0" w:line="240" w:lineRule="auto"/>
        <w:jc w:val="center"/>
        <w:rPr>
          <w:rFonts w:ascii="Times New Roman" w:hAnsi="Times New Roman"/>
          <w:bCs/>
          <w:i/>
          <w:sz w:val="24"/>
          <w:szCs w:val="24"/>
        </w:rPr>
      </w:pPr>
    </w:p>
    <w:p w14:paraId="1AC4BEE0" w14:textId="1CC0D683" w:rsidR="00A13DEC" w:rsidRPr="00D235A3" w:rsidRDefault="00A13DEC" w:rsidP="00A13DEC">
      <w:pPr>
        <w:spacing w:before="240" w:after="0" w:line="240" w:lineRule="auto"/>
        <w:jc w:val="center"/>
        <w:rPr>
          <w:rFonts w:ascii="Times New Roman" w:hAnsi="Times New Roman"/>
          <w:bCs/>
          <w:i/>
          <w:sz w:val="24"/>
          <w:szCs w:val="24"/>
        </w:rPr>
      </w:pPr>
      <w:r w:rsidRPr="00D235A3">
        <w:rPr>
          <w:rFonts w:ascii="Times New Roman" w:hAnsi="Times New Roman"/>
          <w:bCs/>
          <w:i/>
          <w:sz w:val="24"/>
          <w:szCs w:val="24"/>
        </w:rPr>
        <w:t xml:space="preserve">Tablica </w:t>
      </w:r>
      <w:r w:rsidRPr="00D235A3">
        <w:rPr>
          <w:rFonts w:ascii="Times New Roman" w:hAnsi="Times New Roman"/>
          <w:bCs/>
          <w:i/>
          <w:sz w:val="24"/>
          <w:szCs w:val="24"/>
        </w:rPr>
        <w:fldChar w:fldCharType="begin"/>
      </w:r>
      <w:r w:rsidRPr="00D235A3">
        <w:rPr>
          <w:rFonts w:ascii="Times New Roman" w:hAnsi="Times New Roman"/>
          <w:bCs/>
          <w:i/>
          <w:sz w:val="24"/>
          <w:szCs w:val="24"/>
        </w:rPr>
        <w:instrText xml:space="preserve"> SEQ Tablica \* ARABIC </w:instrText>
      </w:r>
      <w:r w:rsidRPr="00D235A3">
        <w:rPr>
          <w:rFonts w:ascii="Times New Roman" w:hAnsi="Times New Roman"/>
          <w:bCs/>
          <w:i/>
          <w:sz w:val="24"/>
          <w:szCs w:val="24"/>
        </w:rPr>
        <w:fldChar w:fldCharType="separate"/>
      </w:r>
      <w:r w:rsidR="006970E7">
        <w:rPr>
          <w:rFonts w:ascii="Times New Roman" w:hAnsi="Times New Roman"/>
          <w:bCs/>
          <w:i/>
          <w:noProof/>
          <w:sz w:val="24"/>
          <w:szCs w:val="24"/>
        </w:rPr>
        <w:t>3</w:t>
      </w:r>
      <w:r w:rsidRPr="00D235A3">
        <w:rPr>
          <w:rFonts w:ascii="Times New Roman" w:hAnsi="Times New Roman"/>
          <w:bCs/>
          <w:i/>
          <w:sz w:val="24"/>
          <w:szCs w:val="24"/>
        </w:rPr>
        <w:fldChar w:fldCharType="end"/>
      </w:r>
      <w:r w:rsidRPr="00D235A3">
        <w:rPr>
          <w:rFonts w:ascii="Times New Roman" w:hAnsi="Times New Roman"/>
          <w:bCs/>
          <w:i/>
          <w:sz w:val="24"/>
          <w:szCs w:val="24"/>
        </w:rPr>
        <w:t>. Podaci o stanovima u vlasništvu Stari Jankovci</w:t>
      </w:r>
    </w:p>
    <w:p w14:paraId="08DB65AE" w14:textId="77777777" w:rsidR="00A13DEC" w:rsidRPr="00D235A3" w:rsidRDefault="00A13DEC" w:rsidP="00A13DEC">
      <w:pPr>
        <w:spacing w:before="240" w:after="0" w:line="240" w:lineRule="auto"/>
        <w:jc w:val="center"/>
        <w:rPr>
          <w:rFonts w:ascii="Times New Roman" w:hAnsi="Times New Roman"/>
          <w:bCs/>
          <w:i/>
          <w:sz w:val="24"/>
          <w:szCs w:val="24"/>
        </w:rPr>
      </w:pPr>
    </w:p>
    <w:tbl>
      <w:tblPr>
        <w:tblW w:w="9061" w:type="dxa"/>
        <w:tbl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insideH w:val="double" w:sz="4" w:space="0" w:color="C5E0B3" w:themeColor="accent6" w:themeTint="66"/>
          <w:insideV w:val="double" w:sz="4" w:space="0" w:color="C5E0B3" w:themeColor="accent6" w:themeTint="66"/>
        </w:tblBorders>
        <w:tblLook w:val="04A0" w:firstRow="1" w:lastRow="0" w:firstColumn="1" w:lastColumn="0" w:noHBand="0" w:noVBand="1"/>
      </w:tblPr>
      <w:tblGrid>
        <w:gridCol w:w="2977"/>
        <w:gridCol w:w="1418"/>
        <w:gridCol w:w="2333"/>
        <w:gridCol w:w="7"/>
        <w:gridCol w:w="2326"/>
      </w:tblGrid>
      <w:tr w:rsidR="00A13DEC" w:rsidRPr="00D235A3" w14:paraId="1485F4CC" w14:textId="77777777" w:rsidTr="00E37BA4">
        <w:trPr>
          <w:trHeight w:val="364"/>
        </w:trPr>
        <w:tc>
          <w:tcPr>
            <w:tcW w:w="2977" w:type="dxa"/>
            <w:shd w:val="clear" w:color="auto" w:fill="C5E0B3" w:themeFill="accent6" w:themeFillTint="66"/>
            <w:noWrap/>
            <w:vAlign w:val="bottom"/>
            <w:hideMark/>
          </w:tcPr>
          <w:p w14:paraId="63D87091" w14:textId="77777777" w:rsidR="00A13DEC" w:rsidRPr="00D235A3" w:rsidRDefault="00A13DEC" w:rsidP="00E37BA4">
            <w:pPr>
              <w:spacing w:after="0" w:line="240" w:lineRule="auto"/>
              <w:jc w:val="center"/>
              <w:rPr>
                <w:rFonts w:ascii="Times New Roman" w:hAnsi="Times New Roman"/>
                <w:b/>
                <w:bCs/>
                <w:color w:val="000000"/>
                <w:sz w:val="24"/>
                <w:szCs w:val="24"/>
              </w:rPr>
            </w:pPr>
            <w:r w:rsidRPr="00D235A3">
              <w:rPr>
                <w:rFonts w:ascii="Times New Roman" w:hAnsi="Times New Roman"/>
                <w:b/>
                <w:bCs/>
                <w:color w:val="000000"/>
                <w:sz w:val="24"/>
                <w:szCs w:val="24"/>
              </w:rPr>
              <w:t>Naziv jedinice imovine</w:t>
            </w:r>
          </w:p>
        </w:tc>
        <w:tc>
          <w:tcPr>
            <w:tcW w:w="1418" w:type="dxa"/>
            <w:shd w:val="clear" w:color="auto" w:fill="C5E0B3" w:themeFill="accent6" w:themeFillTint="66"/>
            <w:noWrap/>
            <w:vAlign w:val="bottom"/>
            <w:hideMark/>
          </w:tcPr>
          <w:p w14:paraId="016358E6" w14:textId="77777777" w:rsidR="00A13DEC" w:rsidRPr="00D235A3" w:rsidRDefault="00A13DEC" w:rsidP="00E37BA4">
            <w:pPr>
              <w:spacing w:after="0" w:line="240" w:lineRule="auto"/>
              <w:jc w:val="center"/>
              <w:rPr>
                <w:rFonts w:ascii="Times New Roman" w:hAnsi="Times New Roman"/>
                <w:b/>
                <w:bCs/>
                <w:color w:val="000000"/>
                <w:sz w:val="24"/>
                <w:szCs w:val="24"/>
              </w:rPr>
            </w:pPr>
            <w:r w:rsidRPr="00D235A3">
              <w:rPr>
                <w:rFonts w:ascii="Times New Roman" w:hAnsi="Times New Roman"/>
                <w:b/>
                <w:bCs/>
                <w:color w:val="000000"/>
                <w:sz w:val="24"/>
                <w:szCs w:val="24"/>
              </w:rPr>
              <w:t>Broj k.č.</w:t>
            </w:r>
          </w:p>
        </w:tc>
        <w:tc>
          <w:tcPr>
            <w:tcW w:w="2333" w:type="dxa"/>
            <w:shd w:val="clear" w:color="auto" w:fill="C5E0B3" w:themeFill="accent6" w:themeFillTint="66"/>
            <w:noWrap/>
            <w:vAlign w:val="bottom"/>
            <w:hideMark/>
          </w:tcPr>
          <w:p w14:paraId="5B562A72" w14:textId="77777777" w:rsidR="00A13DEC" w:rsidRPr="00D235A3" w:rsidRDefault="00A13DEC" w:rsidP="00E37BA4">
            <w:pPr>
              <w:spacing w:after="0" w:line="240" w:lineRule="auto"/>
              <w:jc w:val="center"/>
              <w:rPr>
                <w:rFonts w:ascii="Times New Roman" w:hAnsi="Times New Roman"/>
                <w:b/>
                <w:bCs/>
                <w:color w:val="000000"/>
                <w:sz w:val="24"/>
                <w:szCs w:val="24"/>
              </w:rPr>
            </w:pPr>
            <w:r w:rsidRPr="00D235A3">
              <w:rPr>
                <w:rFonts w:ascii="Times New Roman" w:hAnsi="Times New Roman"/>
                <w:b/>
                <w:bCs/>
                <w:color w:val="000000"/>
                <w:sz w:val="24"/>
                <w:szCs w:val="24"/>
              </w:rPr>
              <w:t>Broj ZK podatka</w:t>
            </w:r>
          </w:p>
        </w:tc>
        <w:tc>
          <w:tcPr>
            <w:tcW w:w="2333" w:type="dxa"/>
            <w:gridSpan w:val="2"/>
            <w:shd w:val="clear" w:color="auto" w:fill="C5E0B3" w:themeFill="accent6" w:themeFillTint="66"/>
            <w:vAlign w:val="bottom"/>
          </w:tcPr>
          <w:p w14:paraId="13A74EC7" w14:textId="77777777" w:rsidR="00A13DEC" w:rsidRPr="00D235A3" w:rsidRDefault="00A13DEC" w:rsidP="00E37BA4">
            <w:pPr>
              <w:spacing w:after="0" w:line="240" w:lineRule="auto"/>
              <w:jc w:val="center"/>
              <w:rPr>
                <w:rFonts w:ascii="Times New Roman" w:hAnsi="Times New Roman"/>
                <w:b/>
                <w:bCs/>
                <w:color w:val="000000"/>
                <w:sz w:val="24"/>
                <w:szCs w:val="24"/>
              </w:rPr>
            </w:pPr>
            <w:r w:rsidRPr="00D235A3">
              <w:rPr>
                <w:rFonts w:ascii="Times New Roman" w:hAnsi="Times New Roman"/>
                <w:b/>
                <w:bCs/>
                <w:color w:val="000000"/>
                <w:sz w:val="24"/>
                <w:szCs w:val="24"/>
              </w:rPr>
              <w:t>Naziv katastarske čestice</w:t>
            </w:r>
          </w:p>
        </w:tc>
      </w:tr>
      <w:tr w:rsidR="00A13DEC" w:rsidRPr="00D235A3" w14:paraId="7347AAF8" w14:textId="77777777" w:rsidTr="00E37BA4">
        <w:trPr>
          <w:trHeight w:val="364"/>
        </w:trPr>
        <w:tc>
          <w:tcPr>
            <w:tcW w:w="2977" w:type="dxa"/>
            <w:shd w:val="clear" w:color="auto" w:fill="FFFFFF" w:themeFill="background1"/>
            <w:noWrap/>
            <w:vAlign w:val="bottom"/>
            <w:hideMark/>
          </w:tcPr>
          <w:p w14:paraId="720CFB0A"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Stan  1 (PC Slak)</w:t>
            </w:r>
          </w:p>
        </w:tc>
        <w:tc>
          <w:tcPr>
            <w:tcW w:w="1418" w:type="dxa"/>
            <w:shd w:val="clear" w:color="auto" w:fill="FFFFFF" w:themeFill="background1"/>
            <w:noWrap/>
            <w:vAlign w:val="bottom"/>
            <w:hideMark/>
          </w:tcPr>
          <w:p w14:paraId="7707B307"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345</w:t>
            </w:r>
          </w:p>
        </w:tc>
        <w:tc>
          <w:tcPr>
            <w:tcW w:w="2340" w:type="dxa"/>
            <w:gridSpan w:val="2"/>
            <w:shd w:val="clear" w:color="auto" w:fill="FFFFFF" w:themeFill="background1"/>
            <w:noWrap/>
            <w:vAlign w:val="bottom"/>
            <w:hideMark/>
          </w:tcPr>
          <w:p w14:paraId="7D6C123E"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zk.ul. 1304</w:t>
            </w:r>
          </w:p>
        </w:tc>
        <w:tc>
          <w:tcPr>
            <w:tcW w:w="2326" w:type="dxa"/>
            <w:shd w:val="clear" w:color="auto" w:fill="FFFFFF" w:themeFill="background1"/>
            <w:vAlign w:val="bottom"/>
          </w:tcPr>
          <w:p w14:paraId="3604DAB9"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Slakovci</w:t>
            </w:r>
          </w:p>
        </w:tc>
      </w:tr>
      <w:tr w:rsidR="00A13DEC" w:rsidRPr="00D235A3" w14:paraId="613FDE14" w14:textId="77777777" w:rsidTr="00E37BA4">
        <w:trPr>
          <w:trHeight w:val="364"/>
        </w:trPr>
        <w:tc>
          <w:tcPr>
            <w:tcW w:w="2977" w:type="dxa"/>
            <w:shd w:val="clear" w:color="auto" w:fill="FFFFFF" w:themeFill="background1"/>
            <w:noWrap/>
            <w:vAlign w:val="bottom"/>
            <w:hideMark/>
          </w:tcPr>
          <w:p w14:paraId="1F76DC0A"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Stan Srijemske Laze</w:t>
            </w:r>
          </w:p>
        </w:tc>
        <w:tc>
          <w:tcPr>
            <w:tcW w:w="1418" w:type="dxa"/>
            <w:shd w:val="clear" w:color="auto" w:fill="FFFFFF" w:themeFill="background1"/>
            <w:noWrap/>
            <w:vAlign w:val="bottom"/>
            <w:hideMark/>
          </w:tcPr>
          <w:p w14:paraId="2DE42D7F"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707/1</w:t>
            </w:r>
          </w:p>
        </w:tc>
        <w:tc>
          <w:tcPr>
            <w:tcW w:w="2340" w:type="dxa"/>
            <w:gridSpan w:val="2"/>
            <w:shd w:val="clear" w:color="auto" w:fill="FFFFFF" w:themeFill="background1"/>
            <w:noWrap/>
            <w:vAlign w:val="bottom"/>
            <w:hideMark/>
          </w:tcPr>
          <w:p w14:paraId="25B22E04"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zk.ul. 896</w:t>
            </w:r>
          </w:p>
        </w:tc>
        <w:tc>
          <w:tcPr>
            <w:tcW w:w="2326" w:type="dxa"/>
            <w:shd w:val="clear" w:color="auto" w:fill="FFFFFF" w:themeFill="background1"/>
            <w:vAlign w:val="bottom"/>
          </w:tcPr>
          <w:p w14:paraId="3F9C10DE"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Srijemske Laze</w:t>
            </w:r>
          </w:p>
        </w:tc>
      </w:tr>
      <w:tr w:rsidR="00A13DEC" w:rsidRPr="00D235A3" w14:paraId="3F2D2E16" w14:textId="77777777" w:rsidTr="00E37BA4">
        <w:trPr>
          <w:trHeight w:val="364"/>
        </w:trPr>
        <w:tc>
          <w:tcPr>
            <w:tcW w:w="2977" w:type="dxa"/>
            <w:shd w:val="clear" w:color="auto" w:fill="FFFFFF" w:themeFill="background1"/>
            <w:noWrap/>
            <w:vAlign w:val="bottom"/>
            <w:hideMark/>
          </w:tcPr>
          <w:p w14:paraId="6A377F67"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Stan 2 (PC Slak)</w:t>
            </w:r>
          </w:p>
        </w:tc>
        <w:tc>
          <w:tcPr>
            <w:tcW w:w="1418" w:type="dxa"/>
            <w:shd w:val="clear" w:color="auto" w:fill="FFFFFF" w:themeFill="background1"/>
            <w:noWrap/>
            <w:vAlign w:val="bottom"/>
            <w:hideMark/>
          </w:tcPr>
          <w:p w14:paraId="6E1F7FF6"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345</w:t>
            </w:r>
          </w:p>
        </w:tc>
        <w:tc>
          <w:tcPr>
            <w:tcW w:w="2340" w:type="dxa"/>
            <w:gridSpan w:val="2"/>
            <w:shd w:val="clear" w:color="auto" w:fill="FFFFFF" w:themeFill="background1"/>
            <w:noWrap/>
            <w:vAlign w:val="bottom"/>
            <w:hideMark/>
          </w:tcPr>
          <w:p w14:paraId="497CEFA3"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zk.ul. 1304</w:t>
            </w:r>
          </w:p>
        </w:tc>
        <w:tc>
          <w:tcPr>
            <w:tcW w:w="2326" w:type="dxa"/>
            <w:shd w:val="clear" w:color="auto" w:fill="FFFFFF" w:themeFill="background1"/>
            <w:vAlign w:val="bottom"/>
          </w:tcPr>
          <w:p w14:paraId="59021003" w14:textId="77777777" w:rsidR="00A13DEC" w:rsidRPr="00D235A3" w:rsidRDefault="00A13DEC" w:rsidP="00E37BA4">
            <w:pPr>
              <w:spacing w:after="0" w:line="240" w:lineRule="auto"/>
              <w:rPr>
                <w:rFonts w:ascii="Times New Roman" w:hAnsi="Times New Roman"/>
                <w:color w:val="000000"/>
                <w:sz w:val="24"/>
                <w:szCs w:val="24"/>
              </w:rPr>
            </w:pPr>
            <w:r w:rsidRPr="00D235A3">
              <w:rPr>
                <w:rFonts w:ascii="Times New Roman" w:hAnsi="Times New Roman"/>
                <w:color w:val="000000"/>
                <w:sz w:val="24"/>
                <w:szCs w:val="24"/>
              </w:rPr>
              <w:t>Slakovci</w:t>
            </w:r>
          </w:p>
        </w:tc>
      </w:tr>
    </w:tbl>
    <w:p w14:paraId="434DEA84" w14:textId="77777777" w:rsidR="00A13DEC" w:rsidRDefault="00A13DEC" w:rsidP="00A13DEC">
      <w:pPr>
        <w:spacing w:after="0" w:line="256" w:lineRule="auto"/>
        <w:ind w:left="785"/>
        <w:contextualSpacing/>
        <w:jc w:val="both"/>
        <w:rPr>
          <w:rFonts w:ascii="Cambria" w:eastAsia="Arial" w:hAnsi="Cambria" w:cstheme="minorHAnsi"/>
          <w:sz w:val="24"/>
          <w:szCs w:val="24"/>
          <w:lang w:eastAsia="en-US"/>
        </w:rPr>
      </w:pPr>
    </w:p>
    <w:p w14:paraId="1F2AB2B5" w14:textId="77777777" w:rsidR="00A13DEC" w:rsidRDefault="00A13DEC" w:rsidP="00A13DEC">
      <w:pPr>
        <w:spacing w:after="0" w:line="256" w:lineRule="auto"/>
        <w:ind w:left="785"/>
        <w:contextualSpacing/>
        <w:jc w:val="both"/>
        <w:rPr>
          <w:rFonts w:ascii="Cambria" w:eastAsia="Arial" w:hAnsi="Cambria" w:cstheme="minorHAnsi"/>
          <w:sz w:val="24"/>
          <w:szCs w:val="24"/>
          <w:lang w:eastAsia="en-US"/>
        </w:rPr>
      </w:pPr>
    </w:p>
    <w:p w14:paraId="44167AAF" w14:textId="77777777" w:rsidR="00A13DEC" w:rsidRPr="0010795F" w:rsidRDefault="00A13DEC" w:rsidP="00A13DEC">
      <w:pPr>
        <w:numPr>
          <w:ilvl w:val="0"/>
          <w:numId w:val="45"/>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Zgradu sa garažom i dvorištem u Starim Jankovcima, Dr. F. Tuđmana 13 koristi Eko Jankovci d.o.o. bez naknade, no samostalno održavaju isti i plaćaju režijske troškove. U istoj zgradi se nalazi i Centar kompetencija-hrana i bioekonomija d.o.o.</w:t>
      </w:r>
    </w:p>
    <w:p w14:paraId="2D6D5681" w14:textId="77777777" w:rsidR="00A13DEC" w:rsidRPr="0010795F" w:rsidRDefault="00A13DEC" w:rsidP="00A13DEC">
      <w:pPr>
        <w:spacing w:after="0" w:line="259" w:lineRule="auto"/>
        <w:jc w:val="both"/>
        <w:rPr>
          <w:rFonts w:ascii="Cambria" w:eastAsia="Arial" w:hAnsi="Cambria" w:cstheme="minorHAnsi"/>
          <w:sz w:val="24"/>
          <w:szCs w:val="24"/>
          <w:lang w:eastAsia="en-US"/>
        </w:rPr>
      </w:pPr>
    </w:p>
    <w:p w14:paraId="12F4C18A" w14:textId="77777777" w:rsidR="009B7ED2" w:rsidRDefault="009B7ED2" w:rsidP="00A13DEC">
      <w:pPr>
        <w:spacing w:after="0" w:line="259" w:lineRule="auto"/>
        <w:ind w:left="360"/>
        <w:jc w:val="both"/>
        <w:rPr>
          <w:rFonts w:ascii="Cambria" w:eastAsia="Arial" w:hAnsi="Cambria" w:cstheme="minorHAnsi"/>
          <w:b/>
          <w:bCs/>
          <w:sz w:val="24"/>
          <w:szCs w:val="24"/>
          <w:lang w:eastAsia="en-US"/>
        </w:rPr>
      </w:pPr>
    </w:p>
    <w:p w14:paraId="7EB793D0" w14:textId="77777777" w:rsidR="009B7ED2" w:rsidRDefault="009B7ED2" w:rsidP="00A13DEC">
      <w:pPr>
        <w:spacing w:after="0" w:line="259" w:lineRule="auto"/>
        <w:ind w:left="360"/>
        <w:jc w:val="both"/>
        <w:rPr>
          <w:rFonts w:ascii="Cambria" w:eastAsia="Arial" w:hAnsi="Cambria" w:cstheme="minorHAnsi"/>
          <w:b/>
          <w:bCs/>
          <w:sz w:val="24"/>
          <w:szCs w:val="24"/>
          <w:lang w:eastAsia="en-US"/>
        </w:rPr>
      </w:pPr>
    </w:p>
    <w:p w14:paraId="3C918BBF" w14:textId="77777777" w:rsidR="009B7ED2" w:rsidRDefault="009B7ED2" w:rsidP="00A13DEC">
      <w:pPr>
        <w:spacing w:after="0" w:line="259" w:lineRule="auto"/>
        <w:ind w:left="360"/>
        <w:jc w:val="both"/>
        <w:rPr>
          <w:rFonts w:ascii="Cambria" w:eastAsia="Arial" w:hAnsi="Cambria" w:cstheme="minorHAnsi"/>
          <w:b/>
          <w:bCs/>
          <w:sz w:val="24"/>
          <w:szCs w:val="24"/>
          <w:lang w:eastAsia="en-US"/>
        </w:rPr>
      </w:pPr>
    </w:p>
    <w:p w14:paraId="569C5EEA" w14:textId="63AE9B88" w:rsidR="00A13DEC" w:rsidRPr="00096174" w:rsidRDefault="00A13DEC" w:rsidP="00A13DEC">
      <w:pPr>
        <w:spacing w:after="0" w:line="259" w:lineRule="auto"/>
        <w:ind w:left="360"/>
        <w:jc w:val="both"/>
        <w:rPr>
          <w:rFonts w:ascii="Cambria" w:eastAsia="Arial" w:hAnsi="Cambria" w:cstheme="minorHAnsi"/>
          <w:b/>
          <w:bCs/>
          <w:sz w:val="24"/>
          <w:szCs w:val="24"/>
          <w:lang w:eastAsia="en-US"/>
        </w:rPr>
      </w:pPr>
      <w:r w:rsidRPr="00096174">
        <w:rPr>
          <w:rFonts w:ascii="Cambria" w:eastAsia="Arial" w:hAnsi="Cambria" w:cstheme="minorHAnsi"/>
          <w:b/>
          <w:bCs/>
          <w:sz w:val="24"/>
          <w:szCs w:val="24"/>
          <w:lang w:eastAsia="en-US"/>
        </w:rPr>
        <w:lastRenderedPageBreak/>
        <w:t>Sportske građevine u vlasništvu Općine Stari Jankovci:</w:t>
      </w:r>
    </w:p>
    <w:p w14:paraId="47F21EDC" w14:textId="77777777" w:rsidR="00A13DEC" w:rsidRPr="0010795F" w:rsidRDefault="00A13DEC" w:rsidP="00A13DEC">
      <w:pPr>
        <w:spacing w:after="0" w:line="259" w:lineRule="auto"/>
        <w:jc w:val="both"/>
        <w:rPr>
          <w:rFonts w:ascii="Cambria" w:eastAsia="Arial" w:hAnsi="Cambria" w:cstheme="minorHAnsi"/>
          <w:b/>
          <w:bCs/>
          <w:sz w:val="24"/>
          <w:szCs w:val="24"/>
          <w:lang w:eastAsia="en-US"/>
        </w:rPr>
      </w:pPr>
    </w:p>
    <w:p w14:paraId="2E96AE52" w14:textId="77777777" w:rsidR="00A13DEC" w:rsidRPr="0010795F" w:rsidRDefault="00A13DEC" w:rsidP="00A13DEC">
      <w:pPr>
        <w:numPr>
          <w:ilvl w:val="0"/>
          <w:numId w:val="45"/>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kč.br.881, k.o. Srijemske Laze, Danila Kovačevića, veličine 117,77 m², površine  8136, dano na korištenje bez naknade NK „Vidor Matijević“ Srijemske Laze zajedno s igralištem koje se nalazi na kč.br. 882, površine 3434 m²</w:t>
      </w:r>
    </w:p>
    <w:p w14:paraId="65AA55CE" w14:textId="77777777" w:rsidR="00A13DEC" w:rsidRPr="0010795F" w:rsidRDefault="00A13DEC" w:rsidP="00A13DEC">
      <w:pPr>
        <w:numPr>
          <w:ilvl w:val="0"/>
          <w:numId w:val="45"/>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kč.br.1247, k.o. Slakovci, adresa Željeznička ulica 3, zgrada veličine 285 m², te zemljište za sport i rekreaciju 6647 m² dano na korištenje bez naknade NK Orolik zajedno s igralištem</w:t>
      </w:r>
    </w:p>
    <w:p w14:paraId="52AAADC1" w14:textId="77777777" w:rsidR="00A13DEC" w:rsidRPr="0010795F" w:rsidRDefault="00A13DEC" w:rsidP="00A13DEC">
      <w:pPr>
        <w:numPr>
          <w:ilvl w:val="0"/>
          <w:numId w:val="45"/>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 xml:space="preserve">kč.br.1711/1., k.o. Stari Jankovci, adresa Braće Radića, zgrada veličine 180 m², pomoćne zgrade 65 i 22 m², te zemljište za sport i rekreaciju površine 12 412 m², dano na korištenje bez naknade NK HAŠK Sokol Stari Jankovci zajedno s igralištem, </w:t>
      </w:r>
      <w:r>
        <w:rPr>
          <w:rFonts w:ascii="Cambria" w:eastAsia="Arial" w:hAnsi="Cambria" w:cstheme="minorHAnsi"/>
          <w:sz w:val="24"/>
          <w:szCs w:val="24"/>
          <w:lang w:eastAsia="en-US"/>
        </w:rPr>
        <w:t xml:space="preserve">Na istoj čestici se nalazi i </w:t>
      </w:r>
      <w:r w:rsidRPr="0010795F">
        <w:rPr>
          <w:rFonts w:ascii="Cambria" w:eastAsia="Arial" w:hAnsi="Cambria" w:cstheme="minorHAnsi"/>
          <w:sz w:val="24"/>
          <w:szCs w:val="24"/>
          <w:lang w:eastAsia="en-US"/>
        </w:rPr>
        <w:t>novoizgrađeni SRC Gatina</w:t>
      </w:r>
      <w:r>
        <w:rPr>
          <w:rFonts w:ascii="Cambria" w:eastAsia="Arial" w:hAnsi="Cambria" w:cstheme="minorHAnsi"/>
          <w:sz w:val="24"/>
          <w:szCs w:val="24"/>
          <w:lang w:eastAsia="en-US"/>
        </w:rPr>
        <w:t>.</w:t>
      </w:r>
    </w:p>
    <w:p w14:paraId="78D8B0DB" w14:textId="77777777" w:rsidR="00A13DEC" w:rsidRPr="0010795F" w:rsidRDefault="00A13DEC" w:rsidP="00A13DEC">
      <w:pPr>
        <w:numPr>
          <w:ilvl w:val="0"/>
          <w:numId w:val="45"/>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kč.br. 308/1, k.o. Novi Jankovci, adresa Braće Radića, poslovni prostor 426 m² i igrališta, sveukupne veličine 28 486 m² dano pravo služnosti ŠD Croatia Novi Jankovci</w:t>
      </w:r>
    </w:p>
    <w:p w14:paraId="2C05C968" w14:textId="77777777" w:rsidR="00A13DEC" w:rsidRPr="0010795F" w:rsidRDefault="00A13DEC" w:rsidP="00A13DEC">
      <w:pPr>
        <w:numPr>
          <w:ilvl w:val="0"/>
          <w:numId w:val="45"/>
        </w:numPr>
        <w:spacing w:after="0" w:line="256" w:lineRule="auto"/>
        <w:contextualSpacing/>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kč.br.930, k.o. Orolik, adresa Željeznička 2A, nogometno igralište, u tijeku izgradnja nov</w:t>
      </w:r>
      <w:r>
        <w:rPr>
          <w:rFonts w:ascii="Cambria" w:eastAsia="Arial" w:hAnsi="Cambria" w:cstheme="minorHAnsi"/>
          <w:sz w:val="24"/>
          <w:szCs w:val="24"/>
          <w:lang w:eastAsia="en-US"/>
        </w:rPr>
        <w:t>ih klupskih prostorija.</w:t>
      </w:r>
    </w:p>
    <w:p w14:paraId="750C5A64" w14:textId="77777777" w:rsidR="00A13DEC" w:rsidRPr="0010795F" w:rsidRDefault="00A13DEC" w:rsidP="00A13DEC">
      <w:pPr>
        <w:spacing w:after="0" w:line="259" w:lineRule="auto"/>
        <w:ind w:left="720"/>
        <w:contextualSpacing/>
        <w:jc w:val="both"/>
        <w:rPr>
          <w:rFonts w:ascii="Cambria" w:eastAsia="Arial" w:hAnsi="Cambria" w:cstheme="minorHAnsi"/>
          <w:sz w:val="24"/>
          <w:szCs w:val="24"/>
          <w:lang w:eastAsia="en-US"/>
        </w:rPr>
      </w:pPr>
    </w:p>
    <w:p w14:paraId="75F4B6B2" w14:textId="77777777" w:rsidR="00A13DEC" w:rsidRPr="0010795F" w:rsidRDefault="00A13DEC" w:rsidP="00A13DEC">
      <w:pPr>
        <w:pStyle w:val="Odlomakpopisa"/>
        <w:spacing w:after="0" w:line="259" w:lineRule="auto"/>
        <w:jc w:val="both"/>
        <w:rPr>
          <w:rFonts w:ascii="Cambria" w:eastAsia="Arial" w:hAnsi="Cambria" w:cstheme="minorHAnsi"/>
          <w:sz w:val="24"/>
          <w:szCs w:val="24"/>
          <w:lang w:eastAsia="en-US"/>
        </w:rPr>
      </w:pPr>
      <w:r w:rsidRPr="0010795F">
        <w:rPr>
          <w:rFonts w:ascii="Cambria" w:eastAsia="Arial" w:hAnsi="Cambria" w:cstheme="minorHAnsi"/>
          <w:sz w:val="24"/>
          <w:szCs w:val="24"/>
          <w:lang w:eastAsia="en-US"/>
        </w:rPr>
        <w:t>Predsjednici nogometnih klubova su imenovani upraviteljima istih.</w:t>
      </w:r>
    </w:p>
    <w:p w14:paraId="52866546" w14:textId="77777777" w:rsidR="00822426" w:rsidRPr="00822426" w:rsidRDefault="00822426" w:rsidP="00822426"/>
    <w:p w14:paraId="79902E05" w14:textId="4C7A934F" w:rsidR="00D40350" w:rsidRPr="00033E9D" w:rsidRDefault="00D40350" w:rsidP="00D40350">
      <w:pPr>
        <w:pStyle w:val="t-9-8"/>
        <w:numPr>
          <w:ilvl w:val="1"/>
          <w:numId w:val="39"/>
        </w:numPr>
        <w:tabs>
          <w:tab w:val="left" w:pos="1134"/>
        </w:tabs>
        <w:spacing w:before="240" w:beforeAutospacing="0" w:after="200" w:afterAutospacing="0" w:line="276" w:lineRule="auto"/>
        <w:ind w:left="0" w:firstLine="567"/>
        <w:jc w:val="both"/>
        <w:outlineLvl w:val="0"/>
        <w:rPr>
          <w:rFonts w:ascii="Cambria" w:hAnsi="Cambria"/>
          <w:b/>
        </w:rPr>
      </w:pPr>
      <w:bookmarkStart w:id="101" w:name="_Toc172206055"/>
      <w:bookmarkEnd w:id="100"/>
      <w:r w:rsidRPr="00033E9D">
        <w:rPr>
          <w:rFonts w:ascii="Cambria" w:hAnsi="Cambria"/>
          <w:b/>
        </w:rPr>
        <w:t>GODIŠNJI PLAN UPRAVLJANJA I RASPOLAGANJA GRAĐEVINSKIM</w:t>
      </w:r>
      <w:r>
        <w:rPr>
          <w:rFonts w:ascii="Cambria" w:hAnsi="Cambria"/>
          <w:b/>
        </w:rPr>
        <w:t xml:space="preserve"> I POLJOPRIVREDNIM</w:t>
      </w:r>
      <w:r w:rsidRPr="00033E9D">
        <w:rPr>
          <w:rFonts w:ascii="Cambria" w:hAnsi="Cambria"/>
          <w:b/>
        </w:rPr>
        <w:t xml:space="preserve"> ZEMLJIŠTEM U VLASNIŠTVU OPĆINE </w:t>
      </w:r>
      <w:r>
        <w:rPr>
          <w:rFonts w:ascii="Cambria" w:hAnsi="Cambria"/>
          <w:b/>
        </w:rPr>
        <w:t>STA</w:t>
      </w:r>
      <w:bookmarkEnd w:id="101"/>
      <w:r w:rsidR="00B00DCD">
        <w:rPr>
          <w:rFonts w:ascii="Cambria" w:hAnsi="Cambria"/>
          <w:b/>
        </w:rPr>
        <w:t>RI JANKOVCI</w:t>
      </w:r>
    </w:p>
    <w:p w14:paraId="2B426BAE" w14:textId="77777777" w:rsidR="00D40350" w:rsidRPr="00E65381" w:rsidRDefault="00D40350" w:rsidP="00D40350">
      <w:pPr>
        <w:ind w:firstLine="567"/>
        <w:jc w:val="both"/>
        <w:rPr>
          <w:rFonts w:ascii="Cambria" w:eastAsia="Arial" w:hAnsi="Cambria"/>
          <w:sz w:val="24"/>
          <w:szCs w:val="24"/>
        </w:rPr>
      </w:pPr>
      <w:r w:rsidRPr="00E65381">
        <w:rPr>
          <w:rFonts w:ascii="Cambria" w:eastAsia="Arial" w:hAnsi="Cambria"/>
          <w:sz w:val="24"/>
          <w:szCs w:val="24"/>
        </w:rPr>
        <w:t xml:space="preserve">Građevinsko zemljište je, prema odredbama </w:t>
      </w:r>
      <w:hyperlink r:id="rId11" w:history="1">
        <w:r w:rsidRPr="00E65381">
          <w:rPr>
            <w:rStyle w:val="Hiperveza"/>
            <w:rFonts w:ascii="Cambria" w:eastAsia="Arial" w:hAnsi="Cambria"/>
            <w:color w:val="auto"/>
            <w:sz w:val="24"/>
            <w:szCs w:val="24"/>
          </w:rPr>
          <w:t>Zakona o prostornom uređenju</w:t>
        </w:r>
      </w:hyperlink>
      <w:r w:rsidRPr="00E65381">
        <w:rPr>
          <w:rFonts w:ascii="Cambria" w:eastAsia="Arial" w:hAnsi="Cambria"/>
          <w:sz w:val="24"/>
          <w:szCs w:val="24"/>
        </w:rPr>
        <w:t xml:space="preserve"> </w:t>
      </w:r>
      <w:r w:rsidRPr="00E65381">
        <w:rPr>
          <w:rFonts w:ascii="Cambria" w:hAnsi="Cambria"/>
          <w:sz w:val="24"/>
          <w:szCs w:val="24"/>
        </w:rPr>
        <w:t xml:space="preserve">(»Narodne novine«, broj </w:t>
      </w:r>
      <w:r w:rsidRPr="00E65381">
        <w:rPr>
          <w:rFonts w:ascii="Cambria" w:eastAsia="Arial" w:hAnsi="Cambria"/>
          <w:sz w:val="24"/>
          <w:szCs w:val="24"/>
        </w:rPr>
        <w:t>153/13, 65/17, 114/18, 39/19, 98/19, 67/23), zemljište koje je izgrađeno, uređeno ili prostornim planom namijenjeno za građenje građevina ili uređenje površina javne namjene.</w:t>
      </w:r>
    </w:p>
    <w:p w14:paraId="2E29C169" w14:textId="6B1DF51E" w:rsidR="00D40350" w:rsidRPr="00B00DCD" w:rsidRDefault="00D40350" w:rsidP="00D40350">
      <w:pPr>
        <w:ind w:firstLine="567"/>
        <w:jc w:val="both"/>
        <w:rPr>
          <w:rFonts w:ascii="Times New Roman" w:eastAsia="Times New Roman" w:hAnsi="Times New Roman" w:cs="Times New Roman"/>
          <w:sz w:val="24"/>
          <w:szCs w:val="24"/>
        </w:rPr>
      </w:pPr>
      <w:r w:rsidRPr="00033E9D">
        <w:rPr>
          <w:rFonts w:ascii="Cambria" w:eastAsia="Times New Roman" w:hAnsi="Cambria"/>
          <w:sz w:val="24"/>
          <w:szCs w:val="24"/>
        </w:rPr>
        <w:t xml:space="preserve">Građevinsko zemljište čini važan udio nekretnina u vlasništvu Općine </w:t>
      </w:r>
      <w:r>
        <w:rPr>
          <w:rFonts w:ascii="Cambria" w:eastAsia="Times New Roman" w:hAnsi="Cambria"/>
          <w:sz w:val="24"/>
          <w:szCs w:val="24"/>
        </w:rPr>
        <w:t>Sta</w:t>
      </w:r>
      <w:r w:rsidR="00B00DCD">
        <w:rPr>
          <w:rFonts w:ascii="Cambria" w:eastAsia="Times New Roman" w:hAnsi="Cambria"/>
          <w:sz w:val="24"/>
          <w:szCs w:val="24"/>
        </w:rPr>
        <w:t>ri Jankovci</w:t>
      </w:r>
      <w:r>
        <w:rPr>
          <w:rFonts w:ascii="Cambria" w:eastAsia="Times New Roman" w:hAnsi="Cambria"/>
          <w:sz w:val="24"/>
          <w:szCs w:val="24"/>
        </w:rPr>
        <w:t xml:space="preserve"> </w:t>
      </w:r>
      <w:r w:rsidRPr="00033E9D">
        <w:rPr>
          <w:rFonts w:ascii="Cambria" w:eastAsia="Times New Roman" w:hAnsi="Cambria"/>
          <w:sz w:val="24"/>
          <w:szCs w:val="24"/>
        </w:rPr>
        <w:t xml:space="preserve">koji predstavlja veliki potencijal za investicije i ostvarivanje ekonomskog rasta. Aktivnosti u upravljanju i raspolaganju građevinskim zemljištem u vlasništvu Općine </w:t>
      </w:r>
      <w:r w:rsidRPr="00B00DCD">
        <w:rPr>
          <w:rFonts w:ascii="Times New Roman" w:eastAsia="Times New Roman" w:hAnsi="Times New Roman" w:cs="Times New Roman"/>
          <w:sz w:val="24"/>
          <w:szCs w:val="24"/>
        </w:rPr>
        <w:t xml:space="preserve">podrazumijevaju i provođenje postupaka stavljanja tog zemljišta u funkciju: prodajom, osnivanjem prava građenja i prava služnosti, rješavanje imovinskopravnih odnosa, davanjem u zakup zemljišta te kupnjom nekretnina za korist Općine, kao i drugim poslovima u vezi sa zemljištem u vlasništvu Općine, ako upravljanje i raspolaganje njima nije u nadležnosti drugog tijela.  </w:t>
      </w:r>
    </w:p>
    <w:p w14:paraId="12EDB2C3" w14:textId="77777777" w:rsidR="00D40350" w:rsidRPr="00B00DCD" w:rsidRDefault="00D40350" w:rsidP="00D40350">
      <w:pPr>
        <w:ind w:firstLine="567"/>
        <w:jc w:val="both"/>
        <w:rPr>
          <w:rFonts w:ascii="Times New Roman" w:eastAsia="Arial" w:hAnsi="Times New Roman" w:cs="Times New Roman"/>
          <w:sz w:val="24"/>
          <w:szCs w:val="24"/>
        </w:rPr>
      </w:pPr>
      <w:r w:rsidRPr="00B00DCD">
        <w:rPr>
          <w:rFonts w:ascii="Times New Roman" w:eastAsia="Arial" w:hAnsi="Times New Roman" w:cs="Times New Roman"/>
          <w:sz w:val="24"/>
          <w:szCs w:val="24"/>
        </w:rPr>
        <w:t xml:space="preserve">Poljoprivrednim zemljištem, prema odredbama </w:t>
      </w:r>
      <w:hyperlink r:id="rId12" w:history="1">
        <w:r w:rsidRPr="00B00DCD">
          <w:rPr>
            <w:rStyle w:val="Hiperveza"/>
            <w:rFonts w:ascii="Times New Roman" w:eastAsia="Arial" w:hAnsi="Times New Roman" w:cs="Times New Roman"/>
            <w:color w:val="auto"/>
            <w:sz w:val="24"/>
            <w:szCs w:val="24"/>
          </w:rPr>
          <w:t>Zakona o poljoprivrednom zemljištu</w:t>
        </w:r>
      </w:hyperlink>
      <w:r w:rsidRPr="00B00DCD">
        <w:rPr>
          <w:rFonts w:ascii="Times New Roman" w:eastAsia="Arial" w:hAnsi="Times New Roman" w:cs="Times New Roman"/>
          <w:sz w:val="24"/>
          <w:szCs w:val="24"/>
        </w:rPr>
        <w:t xml:space="preserve"> (»Narodne novine«, broj 20/18, 115/18, 98/19, 57/22), smatraju se poljoprivredne površine koje su po načinu uporabe u katastru upisane kao: oranice, vrtovi, livade, pašnjaci, voćnjaci, maslinici, vinogradi, ribnjaci, trstici i močvare, kao i drugo zemljište koje se može privesti poljoprivrednoj proizvodnji.</w:t>
      </w:r>
    </w:p>
    <w:p w14:paraId="43EF9F9B" w14:textId="5218B907" w:rsidR="00D40350" w:rsidRPr="00B00DCD" w:rsidRDefault="00D40350" w:rsidP="00D40350">
      <w:pPr>
        <w:ind w:firstLine="567"/>
        <w:jc w:val="both"/>
        <w:rPr>
          <w:rFonts w:ascii="Times New Roman" w:eastAsia="Arial" w:hAnsi="Times New Roman" w:cs="Times New Roman"/>
          <w:sz w:val="24"/>
          <w:szCs w:val="24"/>
        </w:rPr>
      </w:pPr>
      <w:r w:rsidRPr="00B00DCD">
        <w:rPr>
          <w:rFonts w:ascii="Times New Roman" w:eastAsia="Arial" w:hAnsi="Times New Roman" w:cs="Times New Roman"/>
          <w:sz w:val="24"/>
          <w:szCs w:val="24"/>
        </w:rPr>
        <w:t>Program raspolaganja poljoprivrednim zemljištem u vlasništvu RH na prostoru Općine Sta</w:t>
      </w:r>
      <w:r w:rsidR="00147BF5">
        <w:rPr>
          <w:rFonts w:ascii="Times New Roman" w:eastAsia="Arial" w:hAnsi="Times New Roman" w:cs="Times New Roman"/>
          <w:sz w:val="24"/>
          <w:szCs w:val="24"/>
        </w:rPr>
        <w:t>ri Jankovci</w:t>
      </w:r>
      <w:r w:rsidRPr="00B00DCD">
        <w:rPr>
          <w:rFonts w:ascii="Times New Roman" w:eastAsia="Arial" w:hAnsi="Times New Roman" w:cs="Times New Roman"/>
          <w:sz w:val="24"/>
          <w:szCs w:val="24"/>
        </w:rPr>
        <w:t xml:space="preserve"> usvojen je </w:t>
      </w:r>
      <w:r w:rsidR="00C8240F">
        <w:rPr>
          <w:rFonts w:ascii="Times New Roman" w:eastAsia="Arial" w:hAnsi="Times New Roman" w:cs="Times New Roman"/>
          <w:sz w:val="24"/>
          <w:szCs w:val="24"/>
        </w:rPr>
        <w:t>02</w:t>
      </w:r>
      <w:r w:rsidRPr="00B00DCD">
        <w:rPr>
          <w:rFonts w:ascii="Times New Roman" w:eastAsia="Arial" w:hAnsi="Times New Roman" w:cs="Times New Roman"/>
          <w:sz w:val="24"/>
          <w:szCs w:val="24"/>
        </w:rPr>
        <w:t>.</w:t>
      </w:r>
      <w:r w:rsidR="00C8240F">
        <w:rPr>
          <w:rFonts w:ascii="Times New Roman" w:eastAsia="Arial" w:hAnsi="Times New Roman" w:cs="Times New Roman"/>
          <w:sz w:val="24"/>
          <w:szCs w:val="24"/>
        </w:rPr>
        <w:t>10</w:t>
      </w:r>
      <w:r w:rsidRPr="00B00DCD">
        <w:rPr>
          <w:rFonts w:ascii="Times New Roman" w:eastAsia="Arial" w:hAnsi="Times New Roman" w:cs="Times New Roman"/>
          <w:sz w:val="24"/>
          <w:szCs w:val="24"/>
        </w:rPr>
        <w:t>.20</w:t>
      </w:r>
      <w:r w:rsidR="00C8240F">
        <w:rPr>
          <w:rFonts w:ascii="Times New Roman" w:eastAsia="Arial" w:hAnsi="Times New Roman" w:cs="Times New Roman"/>
          <w:sz w:val="24"/>
          <w:szCs w:val="24"/>
        </w:rPr>
        <w:t>19</w:t>
      </w:r>
      <w:r w:rsidRPr="00B00DCD">
        <w:rPr>
          <w:rFonts w:ascii="Times New Roman" w:eastAsia="Arial" w:hAnsi="Times New Roman" w:cs="Times New Roman"/>
          <w:sz w:val="24"/>
          <w:szCs w:val="24"/>
        </w:rPr>
        <w:t>. godine (</w:t>
      </w:r>
      <w:r w:rsidR="00C8240F">
        <w:rPr>
          <w:rFonts w:ascii="Times New Roman" w:eastAsia="Arial" w:hAnsi="Times New Roman" w:cs="Times New Roman"/>
          <w:sz w:val="24"/>
          <w:szCs w:val="24"/>
        </w:rPr>
        <w:t>„</w:t>
      </w:r>
      <w:r w:rsidRPr="00B00DCD">
        <w:rPr>
          <w:rFonts w:ascii="Times New Roman" w:eastAsia="Arial" w:hAnsi="Times New Roman" w:cs="Times New Roman"/>
          <w:sz w:val="24"/>
          <w:szCs w:val="24"/>
        </w:rPr>
        <w:t xml:space="preserve">Službeni </w:t>
      </w:r>
      <w:r w:rsidR="00C8240F">
        <w:rPr>
          <w:rFonts w:ascii="Times New Roman" w:eastAsia="Arial" w:hAnsi="Times New Roman" w:cs="Times New Roman"/>
          <w:sz w:val="24"/>
          <w:szCs w:val="24"/>
        </w:rPr>
        <w:t>vjesnik“</w:t>
      </w:r>
      <w:r w:rsidRPr="00B00DCD">
        <w:rPr>
          <w:rFonts w:ascii="Times New Roman" w:eastAsia="Arial" w:hAnsi="Times New Roman" w:cs="Times New Roman"/>
          <w:sz w:val="24"/>
          <w:szCs w:val="24"/>
        </w:rPr>
        <w:t xml:space="preserve"> </w:t>
      </w:r>
      <w:r w:rsidR="00C8240F">
        <w:rPr>
          <w:rFonts w:ascii="Times New Roman" w:eastAsia="Arial" w:hAnsi="Times New Roman" w:cs="Times New Roman"/>
          <w:sz w:val="24"/>
          <w:szCs w:val="24"/>
        </w:rPr>
        <w:t>Vukovarsko-srijemske županije</w:t>
      </w:r>
      <w:r w:rsidRPr="00B00DCD">
        <w:rPr>
          <w:rFonts w:ascii="Times New Roman" w:eastAsia="Arial" w:hAnsi="Times New Roman" w:cs="Times New Roman"/>
          <w:sz w:val="24"/>
          <w:szCs w:val="24"/>
        </w:rPr>
        <w:t xml:space="preserve">, broj </w:t>
      </w:r>
      <w:r w:rsidR="00C8240F">
        <w:rPr>
          <w:rFonts w:ascii="Times New Roman" w:eastAsia="Arial" w:hAnsi="Times New Roman" w:cs="Times New Roman"/>
          <w:sz w:val="24"/>
          <w:szCs w:val="24"/>
        </w:rPr>
        <w:t>13/29</w:t>
      </w:r>
      <w:r w:rsidRPr="00B00DCD">
        <w:rPr>
          <w:rFonts w:ascii="Times New Roman" w:eastAsia="Arial" w:hAnsi="Times New Roman" w:cs="Times New Roman"/>
          <w:sz w:val="24"/>
          <w:szCs w:val="24"/>
        </w:rPr>
        <w:t xml:space="preserve">) te </w:t>
      </w:r>
      <w:r w:rsidR="00C8240F">
        <w:rPr>
          <w:rFonts w:ascii="Times New Roman" w:eastAsia="Arial" w:hAnsi="Times New Roman" w:cs="Times New Roman"/>
          <w:sz w:val="24"/>
          <w:szCs w:val="24"/>
        </w:rPr>
        <w:t>temeljem njega</w:t>
      </w:r>
      <w:r w:rsidRPr="00B00DCD">
        <w:rPr>
          <w:rFonts w:ascii="Times New Roman" w:eastAsia="Arial" w:hAnsi="Times New Roman" w:cs="Times New Roman"/>
          <w:sz w:val="24"/>
          <w:szCs w:val="24"/>
        </w:rPr>
        <w:t xml:space="preserve"> Općina Sta</w:t>
      </w:r>
      <w:r w:rsidR="00C8240F">
        <w:rPr>
          <w:rFonts w:ascii="Times New Roman" w:eastAsia="Arial" w:hAnsi="Times New Roman" w:cs="Times New Roman"/>
          <w:sz w:val="24"/>
          <w:szCs w:val="24"/>
        </w:rPr>
        <w:t>ri Jankovci</w:t>
      </w:r>
      <w:r w:rsidRPr="00B00DCD">
        <w:rPr>
          <w:rFonts w:ascii="Times New Roman" w:eastAsia="Arial" w:hAnsi="Times New Roman" w:cs="Times New Roman"/>
          <w:sz w:val="24"/>
          <w:szCs w:val="24"/>
        </w:rPr>
        <w:t xml:space="preserve"> raspis</w:t>
      </w:r>
      <w:r w:rsidR="00C8240F">
        <w:rPr>
          <w:rFonts w:ascii="Times New Roman" w:eastAsia="Arial" w:hAnsi="Times New Roman" w:cs="Times New Roman"/>
          <w:sz w:val="24"/>
          <w:szCs w:val="24"/>
        </w:rPr>
        <w:t>uje</w:t>
      </w:r>
      <w:r w:rsidRPr="00B00DCD">
        <w:rPr>
          <w:rFonts w:ascii="Times New Roman" w:eastAsia="Arial" w:hAnsi="Times New Roman" w:cs="Times New Roman"/>
          <w:sz w:val="24"/>
          <w:szCs w:val="24"/>
        </w:rPr>
        <w:t xml:space="preserve"> natječaj za davanjem u zakup poljoprivrednog zemljišta</w:t>
      </w:r>
      <w:r w:rsidR="00C8240F">
        <w:rPr>
          <w:rFonts w:ascii="Times New Roman" w:eastAsia="Arial" w:hAnsi="Times New Roman" w:cs="Times New Roman"/>
          <w:sz w:val="24"/>
          <w:szCs w:val="24"/>
        </w:rPr>
        <w:t>.</w:t>
      </w:r>
    </w:p>
    <w:p w14:paraId="3A7C994F" w14:textId="10448681" w:rsidR="00D40350" w:rsidRPr="00FC4685" w:rsidRDefault="00D40350" w:rsidP="00933197">
      <w:pPr>
        <w:pStyle w:val="Naslov2"/>
        <w:numPr>
          <w:ilvl w:val="2"/>
          <w:numId w:val="39"/>
        </w:numPr>
        <w:tabs>
          <w:tab w:val="left" w:pos="1276"/>
        </w:tabs>
        <w:spacing w:before="0" w:after="200"/>
        <w:ind w:left="0" w:firstLine="567"/>
        <w:jc w:val="both"/>
        <w:rPr>
          <w:rFonts w:ascii="Cambria" w:hAnsi="Cambria"/>
          <w:b/>
          <w:bCs/>
          <w:i/>
          <w:iCs/>
          <w:color w:val="auto"/>
          <w:sz w:val="24"/>
          <w:szCs w:val="24"/>
        </w:rPr>
      </w:pPr>
      <w:bookmarkStart w:id="102" w:name="_Toc172206057"/>
      <w:r w:rsidRPr="00FC4685">
        <w:rPr>
          <w:rFonts w:ascii="Cambria" w:hAnsi="Cambria"/>
          <w:b/>
          <w:bCs/>
          <w:i/>
          <w:iCs/>
          <w:color w:val="auto"/>
          <w:sz w:val="24"/>
          <w:szCs w:val="24"/>
        </w:rPr>
        <w:lastRenderedPageBreak/>
        <w:t>Nerazvrstane</w:t>
      </w:r>
      <w:r w:rsidRPr="00FC4685">
        <w:rPr>
          <w:rFonts w:ascii="Cambria" w:hAnsi="Cambria"/>
          <w:b/>
          <w:bCs/>
          <w:i/>
          <w:iCs/>
          <w:sz w:val="24"/>
          <w:szCs w:val="24"/>
        </w:rPr>
        <w:t xml:space="preserve"> </w:t>
      </w:r>
      <w:r w:rsidRPr="00FC4685">
        <w:rPr>
          <w:rFonts w:ascii="Cambria" w:hAnsi="Cambria"/>
          <w:b/>
          <w:bCs/>
          <w:i/>
          <w:iCs/>
          <w:color w:val="auto"/>
          <w:sz w:val="24"/>
          <w:szCs w:val="24"/>
        </w:rPr>
        <w:t>ceste</w:t>
      </w:r>
      <w:bookmarkEnd w:id="102"/>
    </w:p>
    <w:p w14:paraId="59124384" w14:textId="77777777" w:rsidR="00D40350" w:rsidRPr="00033E9D" w:rsidRDefault="00D40350" w:rsidP="00D40350">
      <w:pPr>
        <w:tabs>
          <w:tab w:val="left" w:pos="567"/>
        </w:tabs>
        <w:ind w:firstLine="567"/>
        <w:jc w:val="both"/>
        <w:rPr>
          <w:rFonts w:ascii="Cambria" w:eastAsia="Times New Roman" w:hAnsi="Cambria"/>
          <w:sz w:val="24"/>
          <w:szCs w:val="24"/>
        </w:rPr>
      </w:pPr>
      <w:r w:rsidRPr="00033E9D">
        <w:rPr>
          <w:rFonts w:ascii="Cambria" w:eastAsia="Times New Roman" w:hAnsi="Cambria"/>
          <w:sz w:val="24"/>
          <w:szCs w:val="24"/>
        </w:rPr>
        <w:t xml:space="preserve">Prema </w:t>
      </w:r>
      <w:hyperlink r:id="rId13" w:history="1">
        <w:r w:rsidRPr="00033E9D">
          <w:rPr>
            <w:rStyle w:val="Hiperveza"/>
            <w:rFonts w:ascii="Cambria" w:eastAsia="Times New Roman" w:hAnsi="Cambria"/>
            <w:color w:val="auto"/>
            <w:sz w:val="24"/>
            <w:szCs w:val="24"/>
          </w:rPr>
          <w:t>Zakonu o cestama</w:t>
        </w:r>
      </w:hyperlink>
      <w:r w:rsidRPr="00033E9D">
        <w:rPr>
          <w:rFonts w:ascii="Cambria" w:hAnsi="Cambria"/>
          <w:sz w:val="24"/>
          <w:szCs w:val="24"/>
        </w:rPr>
        <w:t xml:space="preserve"> (»Narodne novine«, broj </w:t>
      </w:r>
      <w:r w:rsidRPr="00033E9D">
        <w:rPr>
          <w:rFonts w:ascii="Cambria" w:eastAsia="Times New Roman" w:hAnsi="Cambria"/>
          <w:sz w:val="24"/>
          <w:szCs w:val="24"/>
        </w:rPr>
        <w:t>84/11, 22/13, 54/13, 148/13, 92/14, 110/19, 144/21, 114/22, 04/23</w:t>
      </w:r>
      <w:r>
        <w:rPr>
          <w:rFonts w:ascii="Cambria" w:eastAsia="Times New Roman" w:hAnsi="Cambria"/>
          <w:sz w:val="24"/>
          <w:szCs w:val="24"/>
        </w:rPr>
        <w:t>, 133/23</w:t>
      </w:r>
      <w:r w:rsidRPr="00033E9D">
        <w:rPr>
          <w:rFonts w:ascii="Cambria" w:eastAsia="Times New Roman" w:hAnsi="Cambria"/>
          <w:sz w:val="24"/>
          <w:szCs w:val="24"/>
        </w:rPr>
        <w:t>), nerazvrstane ceste su ceste koje se koriste za promet vozilima, koje svatko može slobodno koristiti na način i pod uvjetima određenim navedenim Zakonom i drugim propisima, a koje nisu razvrstane kao javne ceste u smislu navedenog Zakona. Nerazvrstane ceste su javno dobro u općoj uporabi u vlasništvu jedinice lokalne samouprave na čijem se području nalaze. Nerazvrstane ceste se ne mogu otuđiti iz vlasništva jedinice lokalne samouprave niti se na njoj mogu stjecati stvarna prava, osim prava služnosti i prava građenja radi građenja građevina sukladno odluci izvršnog tijela jedinice lokalne samouprave, pod uvjetima da ne ometaju odvijanje prometa i održavanje nerazvrstane ceste. Dio nerazvrstane ceste namijenjen pješacima (nogostup i slično) može se dati u zakup sukladno posebnim propisima, ako se time ne ometa odvijanje prometa, sigurnost kretanja pješaka i održavanje nerazvrstanih cesta. Nerazvrstane ceste upisuju se u zemljišne knjige kao javno dobro u općoj uporabi i kao neotuđivo vlasništvo jedinice lokalne samouprave.</w:t>
      </w:r>
    </w:p>
    <w:p w14:paraId="0EE4E455" w14:textId="77777777" w:rsidR="00287701" w:rsidRPr="00C75A28" w:rsidRDefault="00287701" w:rsidP="00287701">
      <w:pPr>
        <w:ind w:firstLine="567"/>
        <w:jc w:val="both"/>
        <w:rPr>
          <w:rFonts w:ascii="Times New Roman" w:eastAsia="Arial" w:hAnsi="Times New Roman"/>
          <w:sz w:val="24"/>
          <w:szCs w:val="24"/>
        </w:rPr>
      </w:pPr>
      <w:bookmarkStart w:id="103" w:name="_Toc172206058"/>
      <w:r w:rsidRPr="00C75A28">
        <w:rPr>
          <w:rFonts w:ascii="Times New Roman" w:hAnsi="Times New Roman"/>
          <w:sz w:val="24"/>
          <w:szCs w:val="24"/>
        </w:rPr>
        <w:t xml:space="preserve">Općinsko vijeće Općine </w:t>
      </w:r>
      <w:r>
        <w:rPr>
          <w:rFonts w:ascii="Times New Roman" w:hAnsi="Times New Roman"/>
          <w:sz w:val="24"/>
          <w:szCs w:val="24"/>
        </w:rPr>
        <w:t>Stari Jankovci</w:t>
      </w:r>
      <w:r w:rsidRPr="00C75A28">
        <w:rPr>
          <w:rFonts w:ascii="Times New Roman" w:hAnsi="Times New Roman"/>
          <w:sz w:val="24"/>
          <w:szCs w:val="24"/>
        </w:rPr>
        <w:t xml:space="preserve"> na svojoj </w:t>
      </w:r>
      <w:r>
        <w:rPr>
          <w:rFonts w:ascii="Times New Roman" w:hAnsi="Times New Roman"/>
          <w:sz w:val="24"/>
          <w:szCs w:val="24"/>
        </w:rPr>
        <w:t>27.</w:t>
      </w:r>
      <w:r w:rsidRPr="00C75A28">
        <w:rPr>
          <w:rFonts w:ascii="Times New Roman" w:hAnsi="Times New Roman"/>
          <w:sz w:val="24"/>
          <w:szCs w:val="24"/>
        </w:rPr>
        <w:t>sjednici održanoj 2</w:t>
      </w:r>
      <w:r>
        <w:rPr>
          <w:rFonts w:ascii="Times New Roman" w:hAnsi="Times New Roman"/>
          <w:sz w:val="24"/>
          <w:szCs w:val="24"/>
        </w:rPr>
        <w:t>9</w:t>
      </w:r>
      <w:r w:rsidRPr="00C75A28">
        <w:rPr>
          <w:rFonts w:ascii="Times New Roman" w:hAnsi="Times New Roman"/>
          <w:sz w:val="24"/>
          <w:szCs w:val="24"/>
        </w:rPr>
        <w:t xml:space="preserve">. </w:t>
      </w:r>
      <w:r>
        <w:rPr>
          <w:rFonts w:ascii="Times New Roman" w:hAnsi="Times New Roman"/>
          <w:sz w:val="24"/>
          <w:szCs w:val="24"/>
        </w:rPr>
        <w:t>kolovoza</w:t>
      </w:r>
      <w:r w:rsidRPr="00C75A28">
        <w:rPr>
          <w:rFonts w:ascii="Times New Roman" w:hAnsi="Times New Roman"/>
          <w:sz w:val="24"/>
          <w:szCs w:val="24"/>
        </w:rPr>
        <w:t xml:space="preserve"> </w:t>
      </w:r>
      <w:r>
        <w:rPr>
          <w:rFonts w:ascii="Times New Roman" w:hAnsi="Times New Roman"/>
          <w:sz w:val="24"/>
          <w:szCs w:val="24"/>
        </w:rPr>
        <w:t>2024.</w:t>
      </w:r>
      <w:r w:rsidRPr="00C75A28">
        <w:rPr>
          <w:rFonts w:ascii="Times New Roman" w:hAnsi="Times New Roman"/>
          <w:sz w:val="24"/>
          <w:szCs w:val="24"/>
        </w:rPr>
        <w:t xml:space="preserve">godine donijelo je </w:t>
      </w:r>
      <w:bookmarkStart w:id="104" w:name="_Hlk23404046"/>
      <w:r w:rsidRPr="00C75A28">
        <w:rPr>
          <w:rFonts w:ascii="Times New Roman" w:hAnsi="Times New Roman"/>
          <w:sz w:val="24"/>
          <w:szCs w:val="24"/>
        </w:rPr>
        <w:t>Odluku o nerazvrstanim cestama</w:t>
      </w:r>
      <w:r>
        <w:rPr>
          <w:rFonts w:ascii="Times New Roman" w:hAnsi="Times New Roman"/>
          <w:sz w:val="24"/>
          <w:szCs w:val="24"/>
        </w:rPr>
        <w:t xml:space="preserve"> i javnim prometnim površinama</w:t>
      </w:r>
      <w:r w:rsidRPr="00C75A28">
        <w:rPr>
          <w:rFonts w:ascii="Times New Roman" w:hAnsi="Times New Roman"/>
          <w:sz w:val="24"/>
          <w:szCs w:val="24"/>
        </w:rPr>
        <w:t xml:space="preserve"> </w:t>
      </w:r>
      <w:r>
        <w:rPr>
          <w:rFonts w:ascii="Times New Roman" w:eastAsia="Arial" w:hAnsi="Times New Roman"/>
          <w:sz w:val="24"/>
          <w:szCs w:val="24"/>
        </w:rPr>
        <w:t>(</w:t>
      </w:r>
      <w:r w:rsidRPr="00C75A28">
        <w:rPr>
          <w:rFonts w:ascii="Times New Roman" w:hAnsi="Times New Roman"/>
          <w:sz w:val="24"/>
          <w:szCs w:val="24"/>
        </w:rPr>
        <w:t xml:space="preserve">»Službeni vjesnik </w:t>
      </w:r>
      <w:r>
        <w:rPr>
          <w:rFonts w:ascii="Times New Roman" w:hAnsi="Times New Roman"/>
          <w:sz w:val="24"/>
          <w:szCs w:val="24"/>
        </w:rPr>
        <w:t>općine Stari Jankovci</w:t>
      </w:r>
      <w:r w:rsidRPr="00C75A28">
        <w:rPr>
          <w:rFonts w:ascii="Times New Roman" w:hAnsi="Times New Roman"/>
          <w:sz w:val="24"/>
          <w:szCs w:val="24"/>
        </w:rPr>
        <w:t xml:space="preserve">«, broj </w:t>
      </w:r>
      <w:r>
        <w:rPr>
          <w:rFonts w:ascii="Times New Roman" w:hAnsi="Times New Roman"/>
          <w:sz w:val="24"/>
          <w:szCs w:val="24"/>
        </w:rPr>
        <w:t>6/24)</w:t>
      </w:r>
      <w:r w:rsidRPr="00C75A28">
        <w:rPr>
          <w:rFonts w:ascii="Times New Roman" w:hAnsi="Times New Roman"/>
          <w:sz w:val="24"/>
          <w:szCs w:val="24"/>
        </w:rPr>
        <w:t>,</w:t>
      </w:r>
      <w:bookmarkEnd w:id="104"/>
      <w:r w:rsidRPr="00C75A28">
        <w:rPr>
          <w:rFonts w:ascii="Times New Roman" w:hAnsi="Times New Roman"/>
          <w:sz w:val="24"/>
          <w:szCs w:val="24"/>
        </w:rPr>
        <w:t xml:space="preserve"> </w:t>
      </w:r>
      <w:r w:rsidRPr="00C75A28">
        <w:rPr>
          <w:rFonts w:ascii="Times New Roman" w:eastAsia="Arial" w:hAnsi="Times New Roman"/>
          <w:sz w:val="24"/>
          <w:szCs w:val="24"/>
        </w:rPr>
        <w:t xml:space="preserve">kojom se uređuje korištenje, upravljanje, održavanje, građenje, rekonstrukcija, zaštita, financiranje te poslovi nadzora na nerazvrstanim cestama </w:t>
      </w:r>
      <w:r>
        <w:rPr>
          <w:rFonts w:ascii="Times New Roman" w:eastAsia="Arial" w:hAnsi="Times New Roman"/>
          <w:sz w:val="24"/>
          <w:szCs w:val="24"/>
        </w:rPr>
        <w:t xml:space="preserve">i javnim prometnim površinama </w:t>
      </w:r>
      <w:r w:rsidRPr="00C75A28">
        <w:rPr>
          <w:rFonts w:ascii="Times New Roman" w:eastAsia="Arial" w:hAnsi="Times New Roman"/>
          <w:sz w:val="24"/>
          <w:szCs w:val="24"/>
        </w:rPr>
        <w:t xml:space="preserve">na području Općine </w:t>
      </w:r>
      <w:r>
        <w:rPr>
          <w:rFonts w:ascii="Times New Roman" w:hAnsi="Times New Roman"/>
          <w:sz w:val="24"/>
          <w:szCs w:val="24"/>
        </w:rPr>
        <w:t>Stari Jankovci</w:t>
      </w:r>
      <w:r w:rsidRPr="00C75A28">
        <w:rPr>
          <w:rFonts w:ascii="Times New Roman" w:eastAsia="Arial" w:hAnsi="Times New Roman"/>
          <w:sz w:val="24"/>
          <w:szCs w:val="24"/>
        </w:rPr>
        <w:t>.</w:t>
      </w:r>
    </w:p>
    <w:p w14:paraId="00A42D69" w14:textId="63B865BE" w:rsidR="00287701" w:rsidRPr="00287701" w:rsidRDefault="00287701" w:rsidP="00287701">
      <w:pPr>
        <w:pStyle w:val="t-9-8"/>
        <w:tabs>
          <w:tab w:val="left" w:pos="1134"/>
        </w:tabs>
        <w:spacing w:before="300" w:beforeAutospacing="0" w:after="200" w:afterAutospacing="0" w:line="276" w:lineRule="auto"/>
        <w:jc w:val="both"/>
        <w:outlineLvl w:val="0"/>
        <w:rPr>
          <w:rFonts w:ascii="Cambria" w:hAnsi="Cambria"/>
          <w:b/>
        </w:rPr>
      </w:pPr>
      <w:r>
        <w:rPr>
          <w:rFonts w:eastAsia="Arial"/>
        </w:rPr>
        <w:t xml:space="preserve">      </w:t>
      </w:r>
      <w:r w:rsidRPr="00C75A28">
        <w:rPr>
          <w:rFonts w:eastAsia="Arial"/>
        </w:rPr>
        <w:t xml:space="preserve">Općina </w:t>
      </w:r>
      <w:r>
        <w:rPr>
          <w:rFonts w:eastAsia="Arial"/>
        </w:rPr>
        <w:t>Stari Jankovci</w:t>
      </w:r>
      <w:r w:rsidRPr="00C75A28">
        <w:rPr>
          <w:rFonts w:eastAsia="Arial"/>
        </w:rPr>
        <w:t xml:space="preserve"> ima ustrojen Registar nerazvrstanih </w:t>
      </w:r>
      <w:r>
        <w:rPr>
          <w:rFonts w:eastAsia="Arial"/>
        </w:rPr>
        <w:t xml:space="preserve">cesta </w:t>
      </w:r>
      <w:r w:rsidRPr="00C75A28">
        <w:rPr>
          <w:rFonts w:eastAsia="Arial"/>
        </w:rPr>
        <w:t xml:space="preserve">na Općine </w:t>
      </w:r>
      <w:r>
        <w:t>Stari Jankovci</w:t>
      </w:r>
      <w:r w:rsidRPr="00C75A28">
        <w:rPr>
          <w:rFonts w:eastAsia="Arial"/>
        </w:rPr>
        <w:t xml:space="preserve"> </w:t>
      </w:r>
      <w:r>
        <w:rPr>
          <w:rFonts w:eastAsia="Arial"/>
        </w:rPr>
        <w:t>(</w:t>
      </w:r>
      <w:r w:rsidRPr="00C75A28">
        <w:t xml:space="preserve">»Službeni vjesnik </w:t>
      </w:r>
      <w:r>
        <w:t>Općine Stari Jankovci</w:t>
      </w:r>
      <w:r w:rsidRPr="00C75A28">
        <w:t xml:space="preserve">«, broj </w:t>
      </w:r>
      <w:r>
        <w:t xml:space="preserve">6/24) </w:t>
      </w:r>
      <w:r w:rsidRPr="00C75A28">
        <w:rPr>
          <w:rFonts w:eastAsia="Arial"/>
        </w:rPr>
        <w:t>koji sadržava podatke o  nazivu nerazvrstane ceste, katastarskim oznakama i duljini nerazvrstane ceste</w:t>
      </w:r>
      <w:r>
        <w:rPr>
          <w:rFonts w:eastAsia="Arial"/>
        </w:rPr>
        <w:t xml:space="preserve"> sa dodatnim podacima</w:t>
      </w:r>
    </w:p>
    <w:p w14:paraId="07FEEE42" w14:textId="02A1C6E8" w:rsidR="00D40350" w:rsidRPr="00033E9D" w:rsidRDefault="00D40350" w:rsidP="00287701">
      <w:pPr>
        <w:pStyle w:val="t-9-8"/>
        <w:numPr>
          <w:ilvl w:val="1"/>
          <w:numId w:val="39"/>
        </w:numPr>
        <w:tabs>
          <w:tab w:val="left" w:pos="1134"/>
        </w:tabs>
        <w:spacing w:before="300" w:beforeAutospacing="0" w:after="200" w:afterAutospacing="0" w:line="276" w:lineRule="auto"/>
        <w:ind w:left="0" w:firstLine="567"/>
        <w:jc w:val="both"/>
        <w:outlineLvl w:val="0"/>
        <w:rPr>
          <w:rFonts w:ascii="Cambria" w:hAnsi="Cambria"/>
          <w:b/>
        </w:rPr>
      </w:pPr>
      <w:r w:rsidRPr="00033E9D">
        <w:rPr>
          <w:rFonts w:ascii="Cambria" w:hAnsi="Cambria"/>
          <w:b/>
        </w:rPr>
        <w:t>GODIŠNJI PLAN PRODAJE</w:t>
      </w:r>
      <w:r w:rsidR="00E92C2A">
        <w:rPr>
          <w:rFonts w:ascii="Cambria" w:hAnsi="Cambria"/>
          <w:b/>
        </w:rPr>
        <w:t xml:space="preserve"> I KUPNJE </w:t>
      </w:r>
      <w:r w:rsidRPr="00033E9D">
        <w:rPr>
          <w:rFonts w:ascii="Cambria" w:hAnsi="Cambria"/>
          <w:b/>
        </w:rPr>
        <w:t xml:space="preserve">NEKRETNINA U VLASNIŠTVU OPĆINE </w:t>
      </w:r>
      <w:bookmarkEnd w:id="103"/>
      <w:r w:rsidR="008578F2">
        <w:rPr>
          <w:rFonts w:ascii="Cambria" w:hAnsi="Cambria"/>
          <w:b/>
        </w:rPr>
        <w:t>STARI JANKOVCI</w:t>
      </w:r>
    </w:p>
    <w:p w14:paraId="5A0711A6" w14:textId="70FC0D2C" w:rsidR="00D40350" w:rsidRPr="00033E9D" w:rsidRDefault="00D40350" w:rsidP="00D40350">
      <w:pPr>
        <w:ind w:firstLine="567"/>
        <w:jc w:val="both"/>
        <w:rPr>
          <w:rFonts w:ascii="Cambria" w:eastAsia="Times New Roman" w:hAnsi="Cambria"/>
          <w:sz w:val="24"/>
          <w:szCs w:val="24"/>
        </w:rPr>
      </w:pPr>
      <w:r w:rsidRPr="00033E9D">
        <w:rPr>
          <w:rFonts w:ascii="Cambria" w:eastAsia="Times New Roman" w:hAnsi="Cambria"/>
          <w:sz w:val="24"/>
          <w:szCs w:val="24"/>
        </w:rPr>
        <w:t xml:space="preserve">Jedan od ciljeva u Strategiji je da Općina </w:t>
      </w:r>
      <w:r>
        <w:rPr>
          <w:rFonts w:ascii="Cambria" w:eastAsia="Times New Roman" w:hAnsi="Cambria"/>
          <w:sz w:val="24"/>
          <w:szCs w:val="24"/>
        </w:rPr>
        <w:t>Sta</w:t>
      </w:r>
      <w:r w:rsidR="004E3A2D">
        <w:rPr>
          <w:rFonts w:ascii="Cambria" w:eastAsia="Times New Roman" w:hAnsi="Cambria"/>
          <w:sz w:val="24"/>
          <w:szCs w:val="24"/>
        </w:rPr>
        <w:t>ri Jankovci</w:t>
      </w:r>
      <w:r>
        <w:rPr>
          <w:rFonts w:ascii="Cambria" w:eastAsia="Times New Roman" w:hAnsi="Cambria"/>
          <w:sz w:val="24"/>
          <w:szCs w:val="24"/>
        </w:rPr>
        <w:t xml:space="preserve"> </w:t>
      </w:r>
      <w:r w:rsidRPr="00033E9D">
        <w:rPr>
          <w:rFonts w:ascii="Cambria" w:eastAsia="Times New Roman" w:hAnsi="Cambria"/>
          <w:sz w:val="24"/>
          <w:szCs w:val="24"/>
        </w:rPr>
        <w:t xml:space="preserve">mora na racionalan i učinkovit način upravljati svojim nekretninama tako da one nekretnine koje su potrebne Općini </w:t>
      </w:r>
      <w:r>
        <w:rPr>
          <w:rFonts w:ascii="Cambria" w:eastAsia="Times New Roman" w:hAnsi="Cambria"/>
          <w:sz w:val="24"/>
          <w:szCs w:val="24"/>
        </w:rPr>
        <w:t>Sta</w:t>
      </w:r>
      <w:r w:rsidR="004E3A2D">
        <w:rPr>
          <w:rFonts w:ascii="Cambria" w:eastAsia="Times New Roman" w:hAnsi="Cambria"/>
          <w:sz w:val="24"/>
          <w:szCs w:val="24"/>
        </w:rPr>
        <w:t>ri Jankovci</w:t>
      </w:r>
      <w:r w:rsidRPr="00033E9D">
        <w:rPr>
          <w:rFonts w:ascii="Cambria" w:eastAsia="Times New Roman" w:hAnsi="Cambria"/>
          <w:sz w:val="24"/>
          <w:szCs w:val="24"/>
        </w:rPr>
        <w:t xml:space="preserve"> budu stavljene u funkciju koja će služiti njegovu racionalnijem i učinkovitijem funkcioniranju. Sve druge nekretnine moraju biti ponuđene na tržištu bilo u formi najma odnosno zakupa, zamjene ili prodaje putem javnih natječaja.</w:t>
      </w:r>
      <w:bookmarkStart w:id="105" w:name="_Toc24015819"/>
      <w:bookmarkStart w:id="106" w:name="_Toc26738523"/>
      <w:bookmarkStart w:id="107" w:name="_Toc32403890"/>
      <w:r w:rsidRPr="00033E9D">
        <w:rPr>
          <w:rFonts w:ascii="Cambria" w:eastAsia="Times New Roman" w:hAnsi="Cambria"/>
          <w:sz w:val="24"/>
          <w:szCs w:val="24"/>
        </w:rPr>
        <w:t xml:space="preserve"> Općina </w:t>
      </w:r>
      <w:r>
        <w:rPr>
          <w:rFonts w:ascii="Cambria" w:eastAsia="Times New Roman" w:hAnsi="Cambria"/>
          <w:sz w:val="24"/>
          <w:szCs w:val="24"/>
        </w:rPr>
        <w:t>Sta</w:t>
      </w:r>
      <w:r w:rsidR="004E3A2D">
        <w:rPr>
          <w:rFonts w:ascii="Cambria" w:eastAsia="Times New Roman" w:hAnsi="Cambria"/>
          <w:sz w:val="24"/>
          <w:szCs w:val="24"/>
        </w:rPr>
        <w:t>ri Jankovci</w:t>
      </w:r>
      <w:r w:rsidRPr="00033E9D">
        <w:rPr>
          <w:rFonts w:ascii="Cambria" w:eastAsia="Times New Roman" w:hAnsi="Cambria"/>
          <w:sz w:val="24"/>
          <w:szCs w:val="24"/>
        </w:rPr>
        <w:t xml:space="preserve"> </w:t>
      </w:r>
      <w:r>
        <w:rPr>
          <w:rFonts w:ascii="Cambria" w:eastAsia="Times New Roman" w:hAnsi="Cambria"/>
          <w:sz w:val="24"/>
          <w:szCs w:val="24"/>
        </w:rPr>
        <w:t>uspostavila je Registar imovine</w:t>
      </w:r>
      <w:r w:rsidRPr="00033E9D">
        <w:rPr>
          <w:rFonts w:ascii="Cambria" w:eastAsia="Times New Roman" w:hAnsi="Cambria"/>
          <w:sz w:val="24"/>
          <w:szCs w:val="24"/>
        </w:rPr>
        <w:t xml:space="preserve"> koj</w:t>
      </w:r>
      <w:r>
        <w:rPr>
          <w:rFonts w:ascii="Cambria" w:eastAsia="Times New Roman" w:hAnsi="Cambria"/>
          <w:sz w:val="24"/>
          <w:szCs w:val="24"/>
        </w:rPr>
        <w:t>i</w:t>
      </w:r>
      <w:r w:rsidRPr="00033E9D">
        <w:rPr>
          <w:rFonts w:ascii="Cambria" w:eastAsia="Times New Roman" w:hAnsi="Cambria"/>
          <w:sz w:val="24"/>
          <w:szCs w:val="24"/>
        </w:rPr>
        <w:t xml:space="preserve"> objedinjuje sve nekretnine u vlasništvu Općine. </w:t>
      </w:r>
    </w:p>
    <w:bookmarkEnd w:id="105"/>
    <w:bookmarkEnd w:id="106"/>
    <w:bookmarkEnd w:id="107"/>
    <w:p w14:paraId="09482C1B" w14:textId="77777777" w:rsidR="004E3A2D" w:rsidRDefault="00D40350" w:rsidP="00D40350">
      <w:pPr>
        <w:ind w:firstLine="567"/>
        <w:jc w:val="both"/>
        <w:rPr>
          <w:rFonts w:ascii="Cambria" w:eastAsia="Times New Roman" w:hAnsi="Cambria"/>
          <w:color w:val="000000" w:themeColor="text1"/>
          <w:sz w:val="24"/>
          <w:szCs w:val="24"/>
        </w:rPr>
      </w:pPr>
      <w:r w:rsidRPr="00DA41CC">
        <w:rPr>
          <w:rFonts w:ascii="Cambria" w:eastAsia="Times New Roman" w:hAnsi="Cambria"/>
          <w:color w:val="000000" w:themeColor="text1"/>
          <w:sz w:val="24"/>
          <w:szCs w:val="24"/>
        </w:rPr>
        <w:t>Općina Sta</w:t>
      </w:r>
      <w:r w:rsidR="004E3A2D">
        <w:rPr>
          <w:rFonts w:ascii="Cambria" w:eastAsia="Times New Roman" w:hAnsi="Cambria"/>
          <w:color w:val="000000" w:themeColor="text1"/>
          <w:sz w:val="24"/>
          <w:szCs w:val="24"/>
        </w:rPr>
        <w:t>ri Jankovci</w:t>
      </w:r>
      <w:r w:rsidRPr="00DA41CC">
        <w:rPr>
          <w:rFonts w:ascii="Cambria" w:eastAsia="Times New Roman" w:hAnsi="Cambria"/>
          <w:color w:val="000000" w:themeColor="text1"/>
          <w:sz w:val="24"/>
          <w:szCs w:val="24"/>
        </w:rPr>
        <w:t xml:space="preserve"> tijekom 202</w:t>
      </w:r>
      <w:r w:rsidR="004E3A2D">
        <w:rPr>
          <w:rFonts w:ascii="Cambria" w:eastAsia="Times New Roman" w:hAnsi="Cambria"/>
          <w:color w:val="000000" w:themeColor="text1"/>
          <w:sz w:val="24"/>
          <w:szCs w:val="24"/>
        </w:rPr>
        <w:t>6</w:t>
      </w:r>
      <w:r w:rsidRPr="00DA41CC">
        <w:rPr>
          <w:rFonts w:ascii="Cambria" w:eastAsia="Times New Roman" w:hAnsi="Cambria"/>
          <w:color w:val="000000" w:themeColor="text1"/>
          <w:sz w:val="24"/>
          <w:szCs w:val="24"/>
        </w:rPr>
        <w:t xml:space="preserve">. godine planira prodavati </w:t>
      </w:r>
      <w:r w:rsidR="004E3A2D">
        <w:rPr>
          <w:rFonts w:ascii="Cambria" w:eastAsia="Times New Roman" w:hAnsi="Cambria"/>
          <w:color w:val="000000" w:themeColor="text1"/>
          <w:sz w:val="24"/>
          <w:szCs w:val="24"/>
        </w:rPr>
        <w:t>sljedeće čestice:</w:t>
      </w:r>
    </w:p>
    <w:p w14:paraId="2E02EB3D" w14:textId="77777777" w:rsidR="00DD6B70" w:rsidRPr="00DD6B70" w:rsidRDefault="00DD6B70" w:rsidP="00DD6B70">
      <w:pPr>
        <w:pStyle w:val="Odlomakpopisa"/>
        <w:numPr>
          <w:ilvl w:val="0"/>
          <w:numId w:val="48"/>
        </w:numPr>
        <w:jc w:val="both"/>
        <w:rPr>
          <w:rFonts w:ascii="Cambria" w:eastAsia="Times New Roman" w:hAnsi="Cambria" w:cstheme="minorHAnsi"/>
          <w:sz w:val="24"/>
          <w:szCs w:val="24"/>
        </w:rPr>
      </w:pPr>
      <w:r w:rsidRPr="00DD6B70">
        <w:rPr>
          <w:rFonts w:ascii="Cambria" w:eastAsia="Times New Roman" w:hAnsi="Cambria" w:cstheme="minorHAnsi"/>
          <w:sz w:val="24"/>
          <w:szCs w:val="24"/>
        </w:rPr>
        <w:t xml:space="preserve">k.č.br. 591 – kuća, dvorište i oranica u selu, u naravi građevinsko zemljište, površine 120 m k.č.br. </w:t>
      </w:r>
    </w:p>
    <w:p w14:paraId="090B1BC6" w14:textId="7A47C2A3" w:rsidR="004E3A2D" w:rsidRPr="00DD6B70" w:rsidRDefault="00DD6B70" w:rsidP="00DD6B70">
      <w:pPr>
        <w:pStyle w:val="Odlomakpopisa"/>
        <w:numPr>
          <w:ilvl w:val="0"/>
          <w:numId w:val="48"/>
        </w:numPr>
        <w:jc w:val="both"/>
        <w:rPr>
          <w:rFonts w:ascii="Cambria" w:eastAsia="Times New Roman" w:hAnsi="Cambria" w:cstheme="minorHAnsi"/>
          <w:sz w:val="24"/>
          <w:szCs w:val="24"/>
        </w:rPr>
      </w:pPr>
      <w:r w:rsidRPr="00DD6B70">
        <w:rPr>
          <w:rFonts w:ascii="Cambria" w:eastAsia="Times New Roman" w:hAnsi="Cambria" w:cstheme="minorHAnsi"/>
          <w:sz w:val="24"/>
          <w:szCs w:val="24"/>
        </w:rPr>
        <w:t>187 – oranica u selu, u naravi poljoprivredno zemljište, površine 889 m², zk. ul. br. 870 k.o. Slakovci ², zk. ul. br. 870, k.o. Slakovci, Ivana Gundulića</w:t>
      </w:r>
    </w:p>
    <w:p w14:paraId="52D8170D" w14:textId="0759CA09" w:rsidR="00DD6B70" w:rsidRPr="00DD6B70" w:rsidRDefault="00DD6B70" w:rsidP="00DD6B70">
      <w:pPr>
        <w:pStyle w:val="Odlomakpopisa"/>
        <w:numPr>
          <w:ilvl w:val="0"/>
          <w:numId w:val="48"/>
        </w:numPr>
        <w:jc w:val="both"/>
        <w:rPr>
          <w:rFonts w:ascii="Cambria" w:eastAsia="Times New Roman" w:hAnsi="Cambria" w:cstheme="minorHAnsi"/>
          <w:sz w:val="24"/>
          <w:szCs w:val="24"/>
        </w:rPr>
      </w:pPr>
      <w:r w:rsidRPr="00DD6B70">
        <w:rPr>
          <w:rFonts w:ascii="Cambria" w:eastAsia="Times New Roman" w:hAnsi="Cambria" w:cstheme="minorHAnsi"/>
          <w:sz w:val="24"/>
          <w:szCs w:val="24"/>
        </w:rPr>
        <w:t>k.č.br. 1309/4 – B.Radić, pašnjak, površine 804 m², zk. ul. br.1953 k.o. Stari Jankovci</w:t>
      </w:r>
    </w:p>
    <w:p w14:paraId="2B7C7E60" w14:textId="2AF4B841" w:rsidR="00DD6B70" w:rsidRPr="00DD6B70" w:rsidRDefault="00DD6B70" w:rsidP="00DD6B70">
      <w:pPr>
        <w:pStyle w:val="Odlomakpopisa"/>
        <w:numPr>
          <w:ilvl w:val="0"/>
          <w:numId w:val="48"/>
        </w:numPr>
        <w:jc w:val="both"/>
        <w:rPr>
          <w:rFonts w:ascii="Cambria" w:eastAsia="Times New Roman" w:hAnsi="Cambria"/>
          <w:color w:val="000000" w:themeColor="text1"/>
          <w:sz w:val="24"/>
          <w:szCs w:val="24"/>
        </w:rPr>
      </w:pPr>
      <w:r w:rsidRPr="00DD6B70">
        <w:rPr>
          <w:rFonts w:ascii="Cambria" w:eastAsia="Times New Roman" w:hAnsi="Cambria" w:cstheme="minorHAnsi"/>
          <w:sz w:val="24"/>
          <w:szCs w:val="24"/>
        </w:rPr>
        <w:lastRenderedPageBreak/>
        <w:t>k.č.br. 1641 – Dr.F.Tuđmana, kuća i dvor, površine 322 m², zk.ul.br. 2124k.o. Stari Jankovci</w:t>
      </w:r>
    </w:p>
    <w:p w14:paraId="14EA89FE" w14:textId="6AC5B9B2" w:rsidR="00FD0E0C" w:rsidRDefault="00E92C2A" w:rsidP="00FD0E0C">
      <w:pPr>
        <w:ind w:firstLine="567"/>
        <w:jc w:val="both"/>
        <w:rPr>
          <w:rFonts w:ascii="Cambria" w:eastAsia="Calibri" w:hAnsi="Cambria" w:cstheme="minorHAnsi"/>
          <w:sz w:val="24"/>
          <w:szCs w:val="24"/>
        </w:rPr>
      </w:pPr>
      <w:r>
        <w:rPr>
          <w:rFonts w:ascii="Cambria" w:eastAsia="Calibri" w:hAnsi="Cambria" w:cstheme="minorHAnsi"/>
          <w:sz w:val="24"/>
          <w:szCs w:val="24"/>
        </w:rPr>
        <w:t xml:space="preserve">    </w:t>
      </w:r>
      <w:r w:rsidRPr="00150029">
        <w:rPr>
          <w:rFonts w:ascii="Cambria" w:eastAsia="Calibri" w:hAnsi="Cambria" w:cstheme="minorHAnsi"/>
          <w:sz w:val="24"/>
          <w:szCs w:val="24"/>
        </w:rPr>
        <w:t>Planira</w:t>
      </w:r>
      <w:r w:rsidR="00FD0E0C">
        <w:rPr>
          <w:rFonts w:ascii="Cambria" w:eastAsia="Calibri" w:hAnsi="Cambria" w:cstheme="minorHAnsi"/>
          <w:sz w:val="24"/>
          <w:szCs w:val="24"/>
        </w:rPr>
        <w:t>ju</w:t>
      </w:r>
      <w:r w:rsidRPr="00150029">
        <w:rPr>
          <w:rFonts w:ascii="Cambria" w:eastAsia="Calibri" w:hAnsi="Cambria" w:cstheme="minorHAnsi"/>
          <w:sz w:val="24"/>
          <w:szCs w:val="24"/>
        </w:rPr>
        <w:t xml:space="preserve"> se kupiti nekretnin</w:t>
      </w:r>
      <w:r w:rsidR="00FD0E0C">
        <w:rPr>
          <w:rFonts w:ascii="Cambria" w:eastAsia="Calibri" w:hAnsi="Cambria" w:cstheme="minorHAnsi"/>
          <w:sz w:val="24"/>
          <w:szCs w:val="24"/>
        </w:rPr>
        <w:t>e</w:t>
      </w:r>
      <w:r w:rsidRPr="00150029">
        <w:rPr>
          <w:rFonts w:ascii="Cambria" w:eastAsia="Calibri" w:hAnsi="Cambria" w:cstheme="minorHAnsi"/>
          <w:sz w:val="24"/>
          <w:szCs w:val="24"/>
        </w:rPr>
        <w:t xml:space="preserve"> u Novima Jankovcima, k. č. </w:t>
      </w:r>
      <w:r w:rsidR="00FD0E0C">
        <w:rPr>
          <w:rFonts w:ascii="Cambria" w:eastAsia="Calibri" w:hAnsi="Cambria" w:cstheme="minorHAnsi"/>
          <w:sz w:val="24"/>
          <w:szCs w:val="24"/>
        </w:rPr>
        <w:t xml:space="preserve">br. </w:t>
      </w:r>
      <w:r w:rsidRPr="00150029">
        <w:rPr>
          <w:rFonts w:ascii="Cambria" w:eastAsia="Calibri" w:hAnsi="Cambria" w:cstheme="minorHAnsi"/>
          <w:sz w:val="24"/>
          <w:szCs w:val="24"/>
        </w:rPr>
        <w:t xml:space="preserve">229/1 i 230/1 kako bi se napravio </w:t>
      </w:r>
      <w:r w:rsidRPr="00E030DA">
        <w:rPr>
          <w:rFonts w:ascii="Cambria" w:eastAsia="Calibri" w:hAnsi="Cambria" w:cstheme="minorHAnsi"/>
          <w:sz w:val="24"/>
          <w:szCs w:val="24"/>
        </w:rPr>
        <w:t>trg u Centru sela</w:t>
      </w:r>
      <w:r>
        <w:rPr>
          <w:rFonts w:ascii="Cambria" w:eastAsia="Calibri" w:hAnsi="Cambria" w:cstheme="minorHAnsi"/>
          <w:sz w:val="24"/>
          <w:szCs w:val="24"/>
        </w:rPr>
        <w:t xml:space="preserve"> </w:t>
      </w:r>
      <w:r w:rsidR="00FD0E0C">
        <w:rPr>
          <w:rFonts w:ascii="Cambria" w:eastAsia="Calibri" w:hAnsi="Cambria" w:cstheme="minorHAnsi"/>
          <w:sz w:val="24"/>
          <w:szCs w:val="24"/>
        </w:rPr>
        <w:t>kao, te k.č.br. 1316/2 k.o. Stari Jankovci kako bi se napravila staza i proširio stadion na NK „HAŠK Sokol“ Stari Jankovci.</w:t>
      </w:r>
    </w:p>
    <w:p w14:paraId="3F5F7999" w14:textId="0FD14D9D" w:rsidR="00FD0E0C" w:rsidRDefault="00FD0E0C" w:rsidP="00D40350">
      <w:pPr>
        <w:ind w:firstLine="567"/>
        <w:jc w:val="both"/>
        <w:rPr>
          <w:rFonts w:ascii="Cambria" w:eastAsia="Times New Roman" w:hAnsi="Cambria"/>
          <w:color w:val="000000" w:themeColor="text1"/>
          <w:sz w:val="24"/>
          <w:szCs w:val="24"/>
        </w:rPr>
      </w:pPr>
      <w:r>
        <w:rPr>
          <w:rFonts w:ascii="Cambria" w:eastAsia="Calibri" w:hAnsi="Cambria" w:cstheme="minorHAnsi"/>
          <w:sz w:val="24"/>
          <w:szCs w:val="24"/>
        </w:rPr>
        <w:t xml:space="preserve">U zamjenu će se dati k.č.br. 1318/3 k.o. Stari Jankovci za k.č.br. 1317/2 kako bi se dobila veća površina za izgradnju parkinga na NK „HAŠK Sokol“ Stari Jankovci. </w:t>
      </w:r>
    </w:p>
    <w:p w14:paraId="3D7FD353" w14:textId="77777777" w:rsidR="004E3A2D" w:rsidRDefault="004E3A2D" w:rsidP="00D40350">
      <w:pPr>
        <w:ind w:firstLine="567"/>
        <w:jc w:val="both"/>
        <w:rPr>
          <w:rFonts w:ascii="Cambria" w:eastAsia="Times New Roman" w:hAnsi="Cambria"/>
          <w:color w:val="000000" w:themeColor="text1"/>
          <w:sz w:val="24"/>
          <w:szCs w:val="24"/>
        </w:rPr>
      </w:pPr>
    </w:p>
    <w:p w14:paraId="273FEAD5" w14:textId="4E9B2F2F" w:rsidR="00D40350" w:rsidRPr="00033E9D" w:rsidRDefault="00D40350" w:rsidP="00D40350">
      <w:pPr>
        <w:pStyle w:val="t-9-8"/>
        <w:numPr>
          <w:ilvl w:val="1"/>
          <w:numId w:val="39"/>
        </w:numPr>
        <w:tabs>
          <w:tab w:val="left" w:pos="1134"/>
        </w:tabs>
        <w:spacing w:before="200" w:beforeAutospacing="0" w:after="200" w:afterAutospacing="0" w:line="276" w:lineRule="auto"/>
        <w:ind w:left="0" w:firstLine="567"/>
        <w:jc w:val="both"/>
        <w:outlineLvl w:val="0"/>
        <w:rPr>
          <w:rFonts w:ascii="Cambria" w:hAnsi="Cambria"/>
          <w:b/>
        </w:rPr>
      </w:pPr>
      <w:bookmarkStart w:id="108" w:name="_Toc172206059"/>
      <w:r w:rsidRPr="00033E9D">
        <w:rPr>
          <w:rFonts w:ascii="Cambria" w:hAnsi="Cambria"/>
          <w:b/>
        </w:rPr>
        <w:t xml:space="preserve">GODIŠNJI PLAN </w:t>
      </w:r>
      <w:r>
        <w:rPr>
          <w:rFonts w:ascii="Cambria" w:hAnsi="Cambria"/>
          <w:b/>
        </w:rPr>
        <w:t>IZGRADNJE I ODRŽAVANJA INFRASTRUKTURNIH PROJEKATA NA PODRUČJU OPĆINE STA</w:t>
      </w:r>
      <w:bookmarkEnd w:id="108"/>
      <w:r w:rsidR="00FD0E0C">
        <w:rPr>
          <w:rFonts w:ascii="Cambria" w:hAnsi="Cambria"/>
          <w:b/>
        </w:rPr>
        <w:t>RI JANKOVCI</w:t>
      </w:r>
    </w:p>
    <w:p w14:paraId="5A20AA38" w14:textId="77777777" w:rsidR="00D40350" w:rsidRPr="00745B0E" w:rsidRDefault="00D40350" w:rsidP="00D40350">
      <w:pPr>
        <w:pStyle w:val="Uvuenotijeloteksta"/>
        <w:tabs>
          <w:tab w:val="left" w:pos="851"/>
        </w:tabs>
        <w:ind w:left="0" w:firstLine="567"/>
        <w:jc w:val="both"/>
        <w:rPr>
          <w:rFonts w:ascii="Cambria" w:hAnsi="Cambria"/>
          <w:sz w:val="24"/>
          <w:szCs w:val="24"/>
        </w:rPr>
      </w:pPr>
      <w:r w:rsidRPr="00745B0E">
        <w:rPr>
          <w:rFonts w:ascii="Cambria" w:hAnsi="Cambria"/>
          <w:sz w:val="24"/>
          <w:szCs w:val="24"/>
        </w:rPr>
        <w:t>Upravljanje imovinom u vlasništvu Općine provodi se i kroz izgradnju i održavanje infrastrukturnih projekata koji su od ključne važnosti za svaku općinu. Dobro održavana infrastruktura pomaže u poboljšanju kvalitete života stanovnika, privlači investicije i potiče gospodarski rast.</w:t>
      </w:r>
    </w:p>
    <w:p w14:paraId="322F1311" w14:textId="77777777" w:rsidR="00D40350" w:rsidRPr="00745B0E" w:rsidRDefault="00D40350" w:rsidP="00D40350">
      <w:pPr>
        <w:pStyle w:val="Uvuenotijeloteksta"/>
        <w:tabs>
          <w:tab w:val="left" w:pos="851"/>
        </w:tabs>
        <w:ind w:left="0" w:firstLine="567"/>
        <w:jc w:val="both"/>
        <w:rPr>
          <w:rFonts w:ascii="Cambria" w:hAnsi="Cambria"/>
          <w:sz w:val="24"/>
          <w:szCs w:val="24"/>
        </w:rPr>
      </w:pPr>
      <w:r w:rsidRPr="00745B0E">
        <w:rPr>
          <w:rFonts w:ascii="Cambria" w:hAnsi="Cambria"/>
          <w:sz w:val="24"/>
          <w:szCs w:val="24"/>
        </w:rPr>
        <w:t>Postoji širok spektar infrastrukturnih projekata koji se mogu izvoditi u općini, a neki od najčešćih uključuju:</w:t>
      </w:r>
    </w:p>
    <w:p w14:paraId="52FB3C28" w14:textId="77777777" w:rsidR="00D40350" w:rsidRPr="00745B0E" w:rsidRDefault="00D40350" w:rsidP="00D40350">
      <w:pPr>
        <w:pStyle w:val="Uvuenotijeloteksta"/>
        <w:numPr>
          <w:ilvl w:val="0"/>
          <w:numId w:val="43"/>
        </w:numPr>
        <w:tabs>
          <w:tab w:val="left" w:pos="851"/>
        </w:tabs>
        <w:spacing w:after="0"/>
        <w:ind w:left="567" w:firstLine="0"/>
        <w:jc w:val="both"/>
        <w:rPr>
          <w:rFonts w:ascii="Cambria" w:hAnsi="Cambria"/>
          <w:sz w:val="24"/>
          <w:szCs w:val="24"/>
        </w:rPr>
      </w:pPr>
      <w:r w:rsidRPr="00745B0E">
        <w:rPr>
          <w:rFonts w:ascii="Cambria" w:hAnsi="Cambria"/>
          <w:sz w:val="24"/>
          <w:szCs w:val="24"/>
        </w:rPr>
        <w:t>Izgradnja i održavanje cesta: Ceste su bitne za povezivanje različitih dijelova općine i olakšavanje kretanja ljudi i roba. Izgradnja i održavanje cesta uključuju radove na kolovozu, mostovima, propustima, raskrižjima i pješačkim stazama;</w:t>
      </w:r>
    </w:p>
    <w:p w14:paraId="2318E79E" w14:textId="77777777" w:rsidR="00D40350" w:rsidRPr="00745B0E" w:rsidRDefault="00D40350" w:rsidP="00D40350">
      <w:pPr>
        <w:pStyle w:val="Uvuenotijeloteksta"/>
        <w:numPr>
          <w:ilvl w:val="0"/>
          <w:numId w:val="43"/>
        </w:numPr>
        <w:tabs>
          <w:tab w:val="left" w:pos="851"/>
        </w:tabs>
        <w:spacing w:after="0"/>
        <w:ind w:left="567" w:firstLine="0"/>
        <w:jc w:val="both"/>
        <w:rPr>
          <w:rFonts w:ascii="Cambria" w:hAnsi="Cambria"/>
          <w:sz w:val="24"/>
          <w:szCs w:val="24"/>
        </w:rPr>
      </w:pPr>
      <w:r w:rsidRPr="00745B0E">
        <w:rPr>
          <w:rFonts w:ascii="Cambria" w:hAnsi="Cambria"/>
          <w:sz w:val="24"/>
          <w:szCs w:val="24"/>
        </w:rPr>
        <w:t>Energetska infrastruktura: Projekti izgradnje i održavanja javne rasvjete;</w:t>
      </w:r>
    </w:p>
    <w:p w14:paraId="0D7A5F0F" w14:textId="493B884A" w:rsidR="00D40350" w:rsidRPr="00745B0E" w:rsidRDefault="00D40350" w:rsidP="00D40350">
      <w:pPr>
        <w:pStyle w:val="Uvuenotijeloteksta"/>
        <w:numPr>
          <w:ilvl w:val="0"/>
          <w:numId w:val="43"/>
        </w:numPr>
        <w:tabs>
          <w:tab w:val="left" w:pos="851"/>
        </w:tabs>
        <w:spacing w:after="0"/>
        <w:ind w:left="567" w:firstLine="0"/>
        <w:jc w:val="both"/>
        <w:rPr>
          <w:rFonts w:ascii="Cambria" w:hAnsi="Cambria"/>
          <w:sz w:val="24"/>
          <w:szCs w:val="24"/>
        </w:rPr>
      </w:pPr>
      <w:r w:rsidRPr="00745B0E">
        <w:rPr>
          <w:rFonts w:ascii="Cambria" w:hAnsi="Cambria"/>
          <w:sz w:val="24"/>
          <w:szCs w:val="24"/>
        </w:rPr>
        <w:t>Javni objekti</w:t>
      </w:r>
      <w:r w:rsidR="000873F0">
        <w:rPr>
          <w:rFonts w:ascii="Cambria" w:hAnsi="Cambria"/>
          <w:sz w:val="24"/>
          <w:szCs w:val="24"/>
        </w:rPr>
        <w:t xml:space="preserve"> b</w:t>
      </w:r>
      <w:r w:rsidRPr="00745B0E">
        <w:rPr>
          <w:rFonts w:ascii="Cambria" w:hAnsi="Cambria"/>
          <w:sz w:val="24"/>
          <w:szCs w:val="24"/>
        </w:rPr>
        <w:t>itni za pružanje osnovnih usluga stanovnicima</w:t>
      </w:r>
      <w:r w:rsidR="000873F0">
        <w:rPr>
          <w:rFonts w:ascii="Cambria" w:hAnsi="Cambria"/>
          <w:sz w:val="24"/>
          <w:szCs w:val="24"/>
        </w:rPr>
        <w:t xml:space="preserve">: </w:t>
      </w:r>
      <w:r w:rsidRPr="00745B0E">
        <w:rPr>
          <w:rFonts w:ascii="Cambria" w:hAnsi="Cambria"/>
          <w:sz w:val="24"/>
          <w:szCs w:val="24"/>
        </w:rPr>
        <w:t>radov</w:t>
      </w:r>
      <w:r w:rsidR="000873F0">
        <w:rPr>
          <w:rFonts w:ascii="Cambria" w:hAnsi="Cambria"/>
          <w:sz w:val="24"/>
          <w:szCs w:val="24"/>
        </w:rPr>
        <w:t>i</w:t>
      </w:r>
      <w:r w:rsidRPr="00745B0E">
        <w:rPr>
          <w:rFonts w:ascii="Cambria" w:hAnsi="Cambria"/>
          <w:sz w:val="24"/>
          <w:szCs w:val="24"/>
        </w:rPr>
        <w:t xml:space="preserve"> na zgradama, instalacijama i opremi;</w:t>
      </w:r>
    </w:p>
    <w:p w14:paraId="2A9D80F1" w14:textId="77777777" w:rsidR="00D40350" w:rsidRPr="00745B0E" w:rsidRDefault="00D40350" w:rsidP="00D40350">
      <w:pPr>
        <w:pStyle w:val="Uvuenotijeloteksta"/>
        <w:numPr>
          <w:ilvl w:val="0"/>
          <w:numId w:val="43"/>
        </w:numPr>
        <w:tabs>
          <w:tab w:val="left" w:pos="851"/>
        </w:tabs>
        <w:spacing w:after="200"/>
        <w:ind w:left="567" w:firstLine="0"/>
        <w:jc w:val="both"/>
        <w:rPr>
          <w:rFonts w:ascii="Cambria" w:hAnsi="Cambria"/>
          <w:sz w:val="24"/>
          <w:szCs w:val="24"/>
        </w:rPr>
      </w:pPr>
      <w:r w:rsidRPr="00745B0E">
        <w:rPr>
          <w:rFonts w:ascii="Cambria" w:hAnsi="Cambria"/>
          <w:sz w:val="24"/>
          <w:szCs w:val="24"/>
        </w:rPr>
        <w:t>Parkovi i zelene površine: Parkovi i zelene površine su bitni za rekreaciju, opuštanje i zaštitu okoliša. Projekti izgradnje i održavanja parkova i zelenih površina uključuju radove na sađenju drveća, uređenju travnjaka, izgradnji staza i dr.</w:t>
      </w:r>
    </w:p>
    <w:p w14:paraId="776863C1" w14:textId="77777777" w:rsidR="00D40350" w:rsidRPr="00745B0E" w:rsidRDefault="00D40350" w:rsidP="00D40350">
      <w:pPr>
        <w:pStyle w:val="Uvuenotijeloteksta"/>
        <w:tabs>
          <w:tab w:val="left" w:pos="851"/>
        </w:tabs>
        <w:ind w:left="0" w:firstLine="567"/>
        <w:jc w:val="both"/>
        <w:rPr>
          <w:rFonts w:ascii="Cambria" w:hAnsi="Cambria"/>
          <w:sz w:val="24"/>
          <w:szCs w:val="24"/>
        </w:rPr>
      </w:pPr>
      <w:r w:rsidRPr="00745B0E">
        <w:rPr>
          <w:rFonts w:ascii="Cambria" w:hAnsi="Cambria"/>
          <w:sz w:val="24"/>
          <w:szCs w:val="24"/>
        </w:rPr>
        <w:t>Financiranje infrastrukturnih projekata:</w:t>
      </w:r>
    </w:p>
    <w:p w14:paraId="7AC7EAE1" w14:textId="6EB13F92" w:rsidR="00D40350" w:rsidRPr="00745B0E" w:rsidRDefault="00D40350" w:rsidP="00D40350">
      <w:pPr>
        <w:pStyle w:val="Uvuenotijeloteksta"/>
        <w:numPr>
          <w:ilvl w:val="1"/>
          <w:numId w:val="43"/>
        </w:numPr>
        <w:tabs>
          <w:tab w:val="left" w:pos="851"/>
        </w:tabs>
        <w:spacing w:after="0"/>
        <w:ind w:left="0" w:firstLine="567"/>
        <w:jc w:val="both"/>
        <w:rPr>
          <w:rFonts w:ascii="Cambria" w:hAnsi="Cambria"/>
          <w:sz w:val="24"/>
          <w:szCs w:val="24"/>
        </w:rPr>
      </w:pPr>
      <w:r w:rsidRPr="00745B0E">
        <w:rPr>
          <w:rFonts w:ascii="Cambria" w:hAnsi="Cambria"/>
          <w:sz w:val="24"/>
          <w:szCs w:val="24"/>
        </w:rPr>
        <w:t xml:space="preserve">Proračun </w:t>
      </w:r>
      <w:r w:rsidR="000873F0">
        <w:rPr>
          <w:rFonts w:ascii="Cambria" w:hAnsi="Cambria"/>
          <w:sz w:val="24"/>
          <w:szCs w:val="24"/>
        </w:rPr>
        <w:t>j</w:t>
      </w:r>
      <w:r w:rsidRPr="00745B0E">
        <w:rPr>
          <w:rFonts w:ascii="Cambria" w:hAnsi="Cambria"/>
          <w:sz w:val="24"/>
          <w:szCs w:val="24"/>
        </w:rPr>
        <w:t>edinice lokalne samouprave,</w:t>
      </w:r>
    </w:p>
    <w:p w14:paraId="628ABF09" w14:textId="77777777" w:rsidR="00D40350" w:rsidRPr="00745B0E" w:rsidRDefault="00D40350" w:rsidP="00D40350">
      <w:pPr>
        <w:pStyle w:val="Uvuenotijeloteksta"/>
        <w:numPr>
          <w:ilvl w:val="0"/>
          <w:numId w:val="44"/>
        </w:numPr>
        <w:tabs>
          <w:tab w:val="left" w:pos="851"/>
        </w:tabs>
        <w:spacing w:after="0"/>
        <w:ind w:left="0" w:firstLine="567"/>
        <w:jc w:val="both"/>
        <w:rPr>
          <w:rFonts w:ascii="Cambria" w:hAnsi="Cambria"/>
          <w:sz w:val="24"/>
          <w:szCs w:val="24"/>
        </w:rPr>
      </w:pPr>
      <w:r w:rsidRPr="00745B0E">
        <w:rPr>
          <w:rFonts w:ascii="Cambria" w:hAnsi="Cambria"/>
          <w:sz w:val="24"/>
          <w:szCs w:val="24"/>
        </w:rPr>
        <w:t>Državni proračun,</w:t>
      </w:r>
    </w:p>
    <w:p w14:paraId="7FCF9B80" w14:textId="77777777" w:rsidR="00D40350" w:rsidRPr="00745B0E" w:rsidRDefault="00D40350" w:rsidP="00D40350">
      <w:pPr>
        <w:pStyle w:val="Uvuenotijeloteksta"/>
        <w:numPr>
          <w:ilvl w:val="1"/>
          <w:numId w:val="43"/>
        </w:numPr>
        <w:tabs>
          <w:tab w:val="left" w:pos="851"/>
        </w:tabs>
        <w:spacing w:after="0"/>
        <w:ind w:left="0" w:firstLine="567"/>
        <w:jc w:val="both"/>
        <w:rPr>
          <w:rFonts w:ascii="Cambria" w:hAnsi="Cambria"/>
          <w:sz w:val="24"/>
          <w:szCs w:val="24"/>
        </w:rPr>
      </w:pPr>
      <w:r w:rsidRPr="00745B0E">
        <w:rPr>
          <w:rFonts w:ascii="Cambria" w:hAnsi="Cambria"/>
          <w:sz w:val="24"/>
          <w:szCs w:val="24"/>
        </w:rPr>
        <w:t>Europski fondovi,</w:t>
      </w:r>
    </w:p>
    <w:p w14:paraId="0055DD24" w14:textId="77777777" w:rsidR="00D40350" w:rsidRPr="00745B0E" w:rsidRDefault="00D40350" w:rsidP="00D40350">
      <w:pPr>
        <w:pStyle w:val="Uvuenotijeloteksta"/>
        <w:numPr>
          <w:ilvl w:val="1"/>
          <w:numId w:val="43"/>
        </w:numPr>
        <w:tabs>
          <w:tab w:val="left" w:pos="851"/>
        </w:tabs>
        <w:spacing w:after="200"/>
        <w:ind w:left="0" w:firstLine="567"/>
        <w:jc w:val="both"/>
        <w:rPr>
          <w:rFonts w:ascii="Cambria" w:hAnsi="Cambria"/>
          <w:sz w:val="24"/>
          <w:szCs w:val="24"/>
        </w:rPr>
      </w:pPr>
      <w:r w:rsidRPr="00745B0E">
        <w:rPr>
          <w:rFonts w:ascii="Cambria" w:hAnsi="Cambria"/>
          <w:sz w:val="24"/>
          <w:szCs w:val="24"/>
        </w:rPr>
        <w:t>Naknade i doprinosi.</w:t>
      </w:r>
    </w:p>
    <w:p w14:paraId="7911587C" w14:textId="77777777" w:rsidR="00D40350" w:rsidRPr="00745B0E" w:rsidRDefault="00D40350" w:rsidP="00D40350">
      <w:pPr>
        <w:pStyle w:val="t-9-8"/>
        <w:tabs>
          <w:tab w:val="left" w:pos="851"/>
        </w:tabs>
        <w:spacing w:before="200" w:beforeAutospacing="0" w:after="0" w:afterAutospacing="0" w:line="276" w:lineRule="auto"/>
        <w:ind w:firstLine="567"/>
        <w:jc w:val="both"/>
        <w:rPr>
          <w:rFonts w:ascii="Cambria" w:hAnsi="Cambria"/>
        </w:rPr>
      </w:pPr>
      <w:r w:rsidRPr="00745B0E">
        <w:rPr>
          <w:rFonts w:ascii="Cambria" w:hAnsi="Cambria"/>
        </w:rPr>
        <w:t>Važno je da se sredstva za financiranje infrastrukturnih projekata koriste efikasno i transparentno.</w:t>
      </w:r>
    </w:p>
    <w:p w14:paraId="297C85E9" w14:textId="75D44944" w:rsidR="00D40350" w:rsidRDefault="00D40350" w:rsidP="00D40350">
      <w:pPr>
        <w:pStyle w:val="t-9-8"/>
        <w:spacing w:before="200" w:beforeAutospacing="0" w:after="0" w:afterAutospacing="0" w:line="276" w:lineRule="auto"/>
        <w:ind w:firstLine="567"/>
        <w:jc w:val="both"/>
        <w:rPr>
          <w:rFonts w:ascii="Cambria" w:hAnsi="Cambria"/>
        </w:rPr>
      </w:pPr>
      <w:r w:rsidRPr="00033E9D">
        <w:rPr>
          <w:rFonts w:ascii="Cambria" w:hAnsi="Cambria"/>
        </w:rPr>
        <w:t xml:space="preserve">U </w:t>
      </w:r>
      <w:r w:rsidR="008717ED">
        <w:rPr>
          <w:rFonts w:ascii="Cambria" w:hAnsi="Cambria"/>
        </w:rPr>
        <w:t>slijedećoj</w:t>
      </w:r>
      <w:r w:rsidRPr="00033E9D">
        <w:rPr>
          <w:rFonts w:ascii="Cambria" w:hAnsi="Cambria"/>
        </w:rPr>
        <w:t xml:space="preserve"> tablici navedeni su razvojni projekti Općine </w:t>
      </w:r>
      <w:r w:rsidRPr="00A34D44">
        <w:rPr>
          <w:rFonts w:ascii="Cambria" w:hAnsi="Cambria"/>
        </w:rPr>
        <w:t>Sta</w:t>
      </w:r>
      <w:r w:rsidR="00A14196">
        <w:rPr>
          <w:rFonts w:ascii="Cambria" w:hAnsi="Cambria"/>
        </w:rPr>
        <w:t>ri Jankovci</w:t>
      </w:r>
      <w:r w:rsidRPr="00A34D44">
        <w:rPr>
          <w:rFonts w:ascii="Cambria" w:hAnsi="Cambria"/>
        </w:rPr>
        <w:t xml:space="preserve"> za 202</w:t>
      </w:r>
      <w:r w:rsidR="00A14196">
        <w:rPr>
          <w:rFonts w:ascii="Cambria" w:hAnsi="Cambria"/>
        </w:rPr>
        <w:t>6</w:t>
      </w:r>
      <w:r w:rsidRPr="00A34D44">
        <w:rPr>
          <w:rFonts w:ascii="Cambria" w:hAnsi="Cambria"/>
        </w:rPr>
        <w:t>. godinu.</w:t>
      </w:r>
    </w:p>
    <w:p w14:paraId="7C6A6A70" w14:textId="77777777" w:rsidR="008717ED" w:rsidRDefault="008717ED" w:rsidP="00D40350">
      <w:pPr>
        <w:pStyle w:val="t-9-8"/>
        <w:spacing w:before="200" w:beforeAutospacing="0" w:after="0" w:afterAutospacing="0" w:line="276" w:lineRule="auto"/>
        <w:ind w:firstLine="567"/>
        <w:jc w:val="both"/>
        <w:rPr>
          <w:rFonts w:ascii="Cambria" w:hAnsi="Cambria"/>
        </w:rPr>
      </w:pPr>
    </w:p>
    <w:p w14:paraId="36773EE4" w14:textId="77777777" w:rsidR="008717ED" w:rsidRPr="00033E9D" w:rsidRDefault="008717ED" w:rsidP="00D40350">
      <w:pPr>
        <w:pStyle w:val="t-9-8"/>
        <w:spacing w:before="200" w:beforeAutospacing="0" w:after="0" w:afterAutospacing="0" w:line="276" w:lineRule="auto"/>
        <w:ind w:firstLine="567"/>
        <w:jc w:val="both"/>
        <w:rPr>
          <w:rFonts w:ascii="Cambria" w:hAnsi="Cambria"/>
        </w:rPr>
      </w:pPr>
    </w:p>
    <w:p w14:paraId="2929FD0F" w14:textId="461A86D1" w:rsidR="00D40350" w:rsidRDefault="00D40350" w:rsidP="00D40350">
      <w:pPr>
        <w:pStyle w:val="t-9-8"/>
        <w:spacing w:before="200" w:beforeAutospacing="0" w:after="0" w:afterAutospacing="0" w:line="276" w:lineRule="auto"/>
        <w:jc w:val="center"/>
        <w:rPr>
          <w:rFonts w:ascii="Cambria" w:hAnsi="Cambria"/>
          <w:i/>
          <w:sz w:val="22"/>
        </w:rPr>
      </w:pPr>
      <w:bookmarkStart w:id="109" w:name="_Toc172206192"/>
      <w:r w:rsidRPr="00213150">
        <w:rPr>
          <w:rFonts w:ascii="Cambria" w:hAnsi="Cambria"/>
          <w:i/>
          <w:sz w:val="22"/>
        </w:rPr>
        <w:lastRenderedPageBreak/>
        <w:t xml:space="preserve">Tablica </w:t>
      </w:r>
      <w:r w:rsidRPr="00213150">
        <w:rPr>
          <w:rFonts w:ascii="Cambria" w:hAnsi="Cambria"/>
          <w:i/>
          <w:sz w:val="22"/>
        </w:rPr>
        <w:fldChar w:fldCharType="begin"/>
      </w:r>
      <w:r w:rsidRPr="00213150">
        <w:rPr>
          <w:rFonts w:ascii="Cambria" w:hAnsi="Cambria"/>
          <w:i/>
          <w:sz w:val="22"/>
        </w:rPr>
        <w:instrText xml:space="preserve"> SEQ Tablica \* ARABIC </w:instrText>
      </w:r>
      <w:r w:rsidRPr="00213150">
        <w:rPr>
          <w:rFonts w:ascii="Cambria" w:hAnsi="Cambria"/>
          <w:i/>
          <w:sz w:val="22"/>
        </w:rPr>
        <w:fldChar w:fldCharType="separate"/>
      </w:r>
      <w:r w:rsidR="006970E7">
        <w:rPr>
          <w:rFonts w:ascii="Cambria" w:hAnsi="Cambria"/>
          <w:i/>
          <w:noProof/>
          <w:sz w:val="22"/>
        </w:rPr>
        <w:t>4</w:t>
      </w:r>
      <w:r w:rsidRPr="00213150">
        <w:rPr>
          <w:rFonts w:ascii="Cambria" w:hAnsi="Cambria"/>
          <w:sz w:val="22"/>
        </w:rPr>
        <w:fldChar w:fldCharType="end"/>
      </w:r>
      <w:r w:rsidRPr="00213150">
        <w:rPr>
          <w:rFonts w:ascii="Cambria" w:hAnsi="Cambria"/>
          <w:i/>
          <w:sz w:val="22"/>
        </w:rPr>
        <w:t>.</w:t>
      </w:r>
      <w:r w:rsidRPr="00213150">
        <w:rPr>
          <w:rFonts w:ascii="Cambria" w:hAnsi="Cambria"/>
        </w:rPr>
        <w:t xml:space="preserve"> </w:t>
      </w:r>
      <w:r w:rsidRPr="00213150">
        <w:rPr>
          <w:rFonts w:ascii="Cambria" w:hAnsi="Cambria"/>
          <w:i/>
          <w:sz w:val="22"/>
        </w:rPr>
        <w:t>Plan razvojnih projekata u 202</w:t>
      </w:r>
      <w:r w:rsidR="008A0040">
        <w:rPr>
          <w:rFonts w:ascii="Cambria" w:hAnsi="Cambria"/>
          <w:i/>
          <w:sz w:val="22"/>
        </w:rPr>
        <w:t>6</w:t>
      </w:r>
      <w:r w:rsidRPr="00213150">
        <w:rPr>
          <w:rFonts w:ascii="Cambria" w:hAnsi="Cambria"/>
          <w:i/>
          <w:sz w:val="22"/>
        </w:rPr>
        <w:t>. godini</w:t>
      </w:r>
      <w:bookmarkEnd w:id="109"/>
    </w:p>
    <w:tbl>
      <w:tblPr>
        <w:tblStyle w:val="Reetkatablice"/>
        <w:tblW w:w="0" w:type="auto"/>
        <w:tblLook w:val="04A0" w:firstRow="1" w:lastRow="0" w:firstColumn="1" w:lastColumn="0" w:noHBand="0" w:noVBand="1"/>
      </w:tblPr>
      <w:tblGrid>
        <w:gridCol w:w="9060"/>
      </w:tblGrid>
      <w:tr w:rsidR="00A14196" w:rsidRPr="00DA5AAD" w14:paraId="7F76975C" w14:textId="77777777" w:rsidTr="00E37BA4">
        <w:tc>
          <w:tcPr>
            <w:tcW w:w="9062" w:type="dxa"/>
          </w:tcPr>
          <w:tbl>
            <w:tblPr>
              <w:tblW w:w="9810" w:type="dxa"/>
              <w:jc w:val="center"/>
              <w:tblBorders>
                <w:top w:val="double" w:sz="4" w:space="0" w:color="C5E0B3" w:themeColor="accent6" w:themeTint="66"/>
                <w:left w:val="double" w:sz="4" w:space="0" w:color="C5E0B3" w:themeColor="accent6" w:themeTint="66"/>
                <w:bottom w:val="double" w:sz="4" w:space="0" w:color="C5E0B3" w:themeColor="accent6" w:themeTint="66"/>
                <w:right w:val="double" w:sz="4" w:space="0" w:color="C5E0B3" w:themeColor="accent6" w:themeTint="66"/>
                <w:insideH w:val="double" w:sz="4" w:space="0" w:color="C5E0B3" w:themeColor="accent6" w:themeTint="66"/>
                <w:insideV w:val="double" w:sz="4" w:space="0" w:color="C5E0B3" w:themeColor="accent6" w:themeTint="66"/>
              </w:tblBorders>
              <w:tblLook w:val="04A0" w:firstRow="1" w:lastRow="0" w:firstColumn="1" w:lastColumn="0" w:noHBand="0" w:noVBand="1"/>
            </w:tblPr>
            <w:tblGrid>
              <w:gridCol w:w="9810"/>
            </w:tblGrid>
            <w:tr w:rsidR="00A14196" w:rsidRPr="00937D39" w14:paraId="19D15EB2" w14:textId="77777777" w:rsidTr="00CC4429">
              <w:trPr>
                <w:trHeight w:val="491"/>
                <w:jc w:val="center"/>
              </w:trPr>
              <w:tc>
                <w:tcPr>
                  <w:tcW w:w="5000" w:type="pct"/>
                  <w:shd w:val="clear" w:color="auto" w:fill="C5E0B3" w:themeFill="accent6" w:themeFillTint="66"/>
                  <w:vAlign w:val="center"/>
                </w:tcPr>
                <w:p w14:paraId="0E6D7FED" w14:textId="77777777" w:rsidR="00A14196" w:rsidRPr="00937D39" w:rsidRDefault="00A14196" w:rsidP="00E37BA4">
                  <w:pPr>
                    <w:spacing w:after="0" w:line="240" w:lineRule="auto"/>
                    <w:jc w:val="center"/>
                    <w:rPr>
                      <w:rFonts w:ascii="Times New Roman" w:hAnsi="Times New Roman"/>
                      <w:b/>
                      <w:color w:val="44546A"/>
                      <w:sz w:val="24"/>
                      <w:szCs w:val="24"/>
                    </w:rPr>
                  </w:pPr>
                  <w:bookmarkStart w:id="110" w:name="_Hlk179961012"/>
                  <w:r w:rsidRPr="00937D39">
                    <w:rPr>
                      <w:rFonts w:ascii="Times New Roman" w:hAnsi="Times New Roman"/>
                      <w:b/>
                      <w:sz w:val="24"/>
                      <w:szCs w:val="24"/>
                    </w:rPr>
                    <w:t>Projekti</w:t>
                  </w:r>
                </w:p>
              </w:tc>
            </w:tr>
            <w:tr w:rsidR="00A14196" w:rsidRPr="00937D39" w14:paraId="4EE0F147" w14:textId="77777777" w:rsidTr="00CC4429">
              <w:trPr>
                <w:trHeight w:val="761"/>
                <w:jc w:val="center"/>
              </w:trPr>
              <w:tc>
                <w:tcPr>
                  <w:tcW w:w="5000" w:type="pct"/>
                  <w:shd w:val="clear" w:color="auto" w:fill="FFFFFF" w:themeFill="background1"/>
                  <w:vAlign w:val="center"/>
                </w:tcPr>
                <w:p w14:paraId="102AA3F7" w14:textId="77777777" w:rsidR="00A14196" w:rsidRPr="00937D39" w:rsidRDefault="00A14196" w:rsidP="00A14196">
                  <w:pPr>
                    <w:numPr>
                      <w:ilvl w:val="0"/>
                      <w:numId w:val="46"/>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Izgradnja klupskih prostorija u Srijemskim Lazama</w:t>
                  </w:r>
                </w:p>
              </w:tc>
            </w:tr>
            <w:tr w:rsidR="00A14196" w:rsidRPr="00937D39" w14:paraId="6EB09918" w14:textId="77777777" w:rsidTr="00CC4429">
              <w:trPr>
                <w:trHeight w:val="761"/>
                <w:jc w:val="center"/>
              </w:trPr>
              <w:tc>
                <w:tcPr>
                  <w:tcW w:w="5000" w:type="pct"/>
                  <w:shd w:val="clear" w:color="auto" w:fill="FFFFFF" w:themeFill="background1"/>
                  <w:vAlign w:val="center"/>
                </w:tcPr>
                <w:p w14:paraId="739322F2" w14:textId="77777777" w:rsidR="00A14196" w:rsidRPr="00937D39" w:rsidRDefault="00A14196" w:rsidP="00A14196">
                  <w:pPr>
                    <w:numPr>
                      <w:ilvl w:val="0"/>
                      <w:numId w:val="46"/>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Dogradnja dječjeg vrtića Krijesnica Jankovci</w:t>
                  </w:r>
                </w:p>
              </w:tc>
            </w:tr>
            <w:tr w:rsidR="00A14196" w:rsidRPr="00937D39" w14:paraId="59536632" w14:textId="77777777" w:rsidTr="00CC4429">
              <w:trPr>
                <w:trHeight w:val="761"/>
                <w:jc w:val="center"/>
              </w:trPr>
              <w:tc>
                <w:tcPr>
                  <w:tcW w:w="5000" w:type="pct"/>
                  <w:shd w:val="clear" w:color="auto" w:fill="FFFFFF" w:themeFill="background1"/>
                  <w:vAlign w:val="center"/>
                </w:tcPr>
                <w:p w14:paraId="31E92C40" w14:textId="77777777" w:rsidR="00A14196" w:rsidRPr="00937D39" w:rsidRDefault="00A14196" w:rsidP="00A14196">
                  <w:pPr>
                    <w:numPr>
                      <w:ilvl w:val="0"/>
                      <w:numId w:val="46"/>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Rekonstrukcija nerazvrstanih cesta na području Općine Stari Jankovci</w:t>
                  </w:r>
                </w:p>
              </w:tc>
            </w:tr>
            <w:tr w:rsidR="00A14196" w:rsidRPr="00937D39" w14:paraId="45BA20FE" w14:textId="77777777" w:rsidTr="00CC4429">
              <w:trPr>
                <w:trHeight w:val="761"/>
                <w:jc w:val="center"/>
              </w:trPr>
              <w:tc>
                <w:tcPr>
                  <w:tcW w:w="5000" w:type="pct"/>
                  <w:shd w:val="clear" w:color="auto" w:fill="FFFFFF" w:themeFill="background1"/>
                  <w:vAlign w:val="center"/>
                </w:tcPr>
                <w:p w14:paraId="6F8468EC" w14:textId="77777777" w:rsidR="00A14196" w:rsidRPr="00937D39" w:rsidRDefault="00A14196" w:rsidP="00A14196">
                  <w:pPr>
                    <w:numPr>
                      <w:ilvl w:val="0"/>
                      <w:numId w:val="46"/>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Izgradnja biciklističke staze Novi-Stari Jankovci</w:t>
                  </w:r>
                </w:p>
              </w:tc>
            </w:tr>
            <w:tr w:rsidR="00A14196" w:rsidRPr="00937D39" w14:paraId="12EA1967" w14:textId="77777777" w:rsidTr="00CC4429">
              <w:trPr>
                <w:trHeight w:val="761"/>
                <w:jc w:val="center"/>
              </w:trPr>
              <w:tc>
                <w:tcPr>
                  <w:tcW w:w="5000" w:type="pct"/>
                  <w:shd w:val="clear" w:color="auto" w:fill="FFFFFF" w:themeFill="background1"/>
                  <w:vAlign w:val="center"/>
                </w:tcPr>
                <w:p w14:paraId="10908279" w14:textId="77777777" w:rsidR="00A14196" w:rsidRPr="00937D39" w:rsidRDefault="00A14196" w:rsidP="00A14196">
                  <w:pPr>
                    <w:numPr>
                      <w:ilvl w:val="0"/>
                      <w:numId w:val="46"/>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Rekonstrukcija staza na području Općine Stari Jankovci</w:t>
                  </w:r>
                </w:p>
              </w:tc>
            </w:tr>
            <w:tr w:rsidR="00A14196" w:rsidRPr="00937D39" w14:paraId="7665A17B" w14:textId="77777777" w:rsidTr="00CC4429">
              <w:trPr>
                <w:trHeight w:val="761"/>
                <w:jc w:val="center"/>
              </w:trPr>
              <w:tc>
                <w:tcPr>
                  <w:tcW w:w="5000" w:type="pct"/>
                  <w:shd w:val="clear" w:color="auto" w:fill="FFFFFF" w:themeFill="background1"/>
                  <w:vAlign w:val="center"/>
                </w:tcPr>
                <w:p w14:paraId="39DD35CC" w14:textId="77777777" w:rsidR="00A14196" w:rsidRPr="00937D39" w:rsidRDefault="00A14196" w:rsidP="00A14196">
                  <w:pPr>
                    <w:numPr>
                      <w:ilvl w:val="0"/>
                      <w:numId w:val="46"/>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Izgradnja novih i rekonstrukcija postojećih trgova na području Općine Stari Jankovci</w:t>
                  </w:r>
                </w:p>
              </w:tc>
            </w:tr>
            <w:tr w:rsidR="00A14196" w:rsidRPr="00937D39" w14:paraId="3C907579" w14:textId="77777777" w:rsidTr="00CC4429">
              <w:trPr>
                <w:trHeight w:val="761"/>
                <w:jc w:val="center"/>
              </w:trPr>
              <w:tc>
                <w:tcPr>
                  <w:tcW w:w="5000" w:type="pct"/>
                  <w:shd w:val="clear" w:color="auto" w:fill="FFFFFF" w:themeFill="background1"/>
                  <w:vAlign w:val="center"/>
                </w:tcPr>
                <w:p w14:paraId="33F0EBBD" w14:textId="77777777" w:rsidR="00A14196" w:rsidRPr="00937D39" w:rsidRDefault="00A14196" w:rsidP="00A14196">
                  <w:pPr>
                    <w:numPr>
                      <w:ilvl w:val="0"/>
                      <w:numId w:val="46"/>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Izgradnja parkirališta po naseljima Općine Stari Jankovci</w:t>
                  </w:r>
                </w:p>
              </w:tc>
            </w:tr>
            <w:tr w:rsidR="00A14196" w:rsidRPr="00937D39" w14:paraId="4DBF5BB6" w14:textId="77777777" w:rsidTr="00CC4429">
              <w:trPr>
                <w:trHeight w:val="761"/>
                <w:jc w:val="center"/>
              </w:trPr>
              <w:tc>
                <w:tcPr>
                  <w:tcW w:w="5000" w:type="pct"/>
                  <w:shd w:val="clear" w:color="auto" w:fill="FFFFFF" w:themeFill="background1"/>
                  <w:vAlign w:val="center"/>
                </w:tcPr>
                <w:p w14:paraId="22D7D97D" w14:textId="77777777" w:rsidR="00A14196" w:rsidRPr="00937D39" w:rsidRDefault="00A14196" w:rsidP="00A14196">
                  <w:pPr>
                    <w:numPr>
                      <w:ilvl w:val="0"/>
                      <w:numId w:val="46"/>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 xml:space="preserve"> Digitalizacija usluge javne uprave Općine Stari Jankovci</w:t>
                  </w:r>
                </w:p>
              </w:tc>
            </w:tr>
            <w:tr w:rsidR="00A14196" w:rsidRPr="00937D39" w14:paraId="26F3FA56" w14:textId="77777777" w:rsidTr="00CC4429">
              <w:trPr>
                <w:trHeight w:val="761"/>
                <w:jc w:val="center"/>
              </w:trPr>
              <w:tc>
                <w:tcPr>
                  <w:tcW w:w="5000" w:type="pct"/>
                  <w:shd w:val="clear" w:color="auto" w:fill="FFFFFF" w:themeFill="background1"/>
                  <w:vAlign w:val="center"/>
                </w:tcPr>
                <w:p w14:paraId="412E4403" w14:textId="77777777" w:rsidR="00A14196" w:rsidRPr="00937D39" w:rsidRDefault="00A14196" w:rsidP="00A14196">
                  <w:pPr>
                    <w:numPr>
                      <w:ilvl w:val="0"/>
                      <w:numId w:val="46"/>
                    </w:numPr>
                    <w:tabs>
                      <w:tab w:val="left" w:pos="1440"/>
                    </w:tabs>
                    <w:spacing w:after="0" w:line="240" w:lineRule="auto"/>
                    <w:contextualSpacing/>
                    <w:rPr>
                      <w:rFonts w:ascii="Times New Roman" w:hAnsi="Times New Roman"/>
                      <w:sz w:val="24"/>
                      <w:szCs w:val="24"/>
                      <w:lang w:val="x-none" w:eastAsia="x-none"/>
                    </w:rPr>
                  </w:pPr>
                  <w:r w:rsidRPr="00937D39">
                    <w:rPr>
                      <w:rFonts w:ascii="Times New Roman" w:hAnsi="Times New Roman"/>
                      <w:sz w:val="24"/>
                      <w:szCs w:val="24"/>
                      <w:lang w:val="x-none" w:eastAsia="x-none"/>
                    </w:rPr>
                    <w:t>Realizacija projekta “Pametna Općina”</w:t>
                  </w:r>
                </w:p>
              </w:tc>
            </w:tr>
            <w:bookmarkEnd w:id="110"/>
          </w:tbl>
          <w:p w14:paraId="78D78783" w14:textId="77777777" w:rsidR="00A14196" w:rsidRPr="00937D39" w:rsidRDefault="00A14196" w:rsidP="00E37BA4">
            <w:pPr>
              <w:rPr>
                <w:rFonts w:ascii="Times New Roman" w:hAnsi="Times New Roman"/>
                <w:sz w:val="24"/>
                <w:szCs w:val="24"/>
              </w:rPr>
            </w:pPr>
          </w:p>
        </w:tc>
      </w:tr>
    </w:tbl>
    <w:p w14:paraId="68D999A4" w14:textId="77777777" w:rsidR="00A14196" w:rsidRDefault="00A14196" w:rsidP="00D40350">
      <w:pPr>
        <w:pStyle w:val="t-9-8"/>
        <w:spacing w:before="200" w:beforeAutospacing="0" w:after="0" w:afterAutospacing="0" w:line="276" w:lineRule="auto"/>
        <w:jc w:val="center"/>
        <w:rPr>
          <w:rFonts w:ascii="Cambria" w:hAnsi="Cambria"/>
          <w:i/>
          <w:sz w:val="22"/>
        </w:rPr>
      </w:pPr>
    </w:p>
    <w:p w14:paraId="6E62B454" w14:textId="36C1B487" w:rsidR="00D40350" w:rsidRDefault="00A14196" w:rsidP="004D75AA">
      <w:pPr>
        <w:pStyle w:val="t-9-8"/>
        <w:numPr>
          <w:ilvl w:val="1"/>
          <w:numId w:val="39"/>
        </w:numPr>
        <w:spacing w:before="200" w:beforeAutospacing="0" w:after="0" w:afterAutospacing="0" w:line="276" w:lineRule="auto"/>
        <w:jc w:val="both"/>
        <w:rPr>
          <w:b/>
        </w:rPr>
      </w:pPr>
      <w:r w:rsidRPr="00814A45">
        <w:rPr>
          <w:b/>
          <w:bCs/>
        </w:rPr>
        <w:t>GODIŠNJI</w:t>
      </w:r>
      <w:r w:rsidRPr="00814A45">
        <w:rPr>
          <w:b/>
        </w:rPr>
        <w:t xml:space="preserve"> PLAN PROVOĐENJA POSTUPAKA PROCJENE NEKRETNINA U</w:t>
      </w:r>
      <w:bookmarkStart w:id="111" w:name="_Toc172206060"/>
      <w:r w:rsidR="00814A45">
        <w:rPr>
          <w:i/>
          <w:sz w:val="22"/>
        </w:rPr>
        <w:t xml:space="preserve"> </w:t>
      </w:r>
      <w:r w:rsidR="00D40350" w:rsidRPr="00814A45">
        <w:rPr>
          <w:b/>
        </w:rPr>
        <w:t>VLASNIŠTVU OPĆINE ST</w:t>
      </w:r>
      <w:bookmarkEnd w:id="111"/>
      <w:r w:rsidR="00814A45" w:rsidRPr="00814A45">
        <w:rPr>
          <w:b/>
        </w:rPr>
        <w:t>ARI JANKOVCI</w:t>
      </w:r>
    </w:p>
    <w:p w14:paraId="194A6BEB" w14:textId="77777777" w:rsidR="00814A45" w:rsidRPr="00814A45" w:rsidRDefault="00814A45" w:rsidP="00814A45">
      <w:pPr>
        <w:pStyle w:val="t-9-8"/>
        <w:spacing w:before="200" w:beforeAutospacing="0" w:after="0" w:afterAutospacing="0" w:line="276" w:lineRule="auto"/>
        <w:jc w:val="both"/>
        <w:rPr>
          <w:i/>
          <w:sz w:val="22"/>
        </w:rPr>
      </w:pPr>
    </w:p>
    <w:p w14:paraId="5BACF65F" w14:textId="77777777" w:rsidR="00D40350" w:rsidRPr="00033E9D" w:rsidRDefault="00D40350" w:rsidP="00D40350">
      <w:pPr>
        <w:pStyle w:val="t-9-8"/>
        <w:spacing w:before="0" w:beforeAutospacing="0" w:after="200" w:afterAutospacing="0" w:line="276" w:lineRule="auto"/>
        <w:ind w:firstLine="567"/>
        <w:jc w:val="both"/>
        <w:rPr>
          <w:rFonts w:ascii="Cambria" w:hAnsi="Cambria"/>
        </w:rPr>
      </w:pPr>
      <w:r w:rsidRPr="00033E9D">
        <w:rPr>
          <w:rFonts w:ascii="Cambria" w:hAnsi="Cambria"/>
        </w:rPr>
        <w:t xml:space="preserve">Procjena vrijednosti nekretnina u Republici Hrvatskoj regulirana je </w:t>
      </w:r>
      <w:hyperlink r:id="rId14" w:history="1">
        <w:r w:rsidRPr="00033E9D">
          <w:rPr>
            <w:rStyle w:val="Hiperveza"/>
            <w:rFonts w:ascii="Cambria" w:eastAsiaTheme="majorEastAsia" w:hAnsi="Cambria"/>
            <w:color w:val="auto"/>
          </w:rPr>
          <w:t>Zakonom o procjeni vrijednosti nekretnina (»Narodne novine«, broj 78/15)</w:t>
        </w:r>
      </w:hyperlink>
      <w:r w:rsidRPr="00033E9D">
        <w:rPr>
          <w:rFonts w:ascii="Cambria" w:hAnsi="Cambria"/>
        </w:rPr>
        <w:t xml:space="preserve"> koji je donesen 3. srpnja 2015. godine, a na snazi je od 25. srpnja 2015. godine.</w:t>
      </w:r>
    </w:p>
    <w:p w14:paraId="15747E18" w14:textId="756ABF10" w:rsidR="00D40350" w:rsidRPr="00033E9D" w:rsidRDefault="00D40350" w:rsidP="00D40350">
      <w:pPr>
        <w:ind w:firstLine="567"/>
        <w:jc w:val="both"/>
        <w:rPr>
          <w:rFonts w:ascii="Cambria" w:eastAsia="Times New Roman" w:hAnsi="Cambria"/>
          <w:sz w:val="24"/>
          <w:szCs w:val="24"/>
        </w:rPr>
      </w:pPr>
      <w:r w:rsidRPr="00033E9D">
        <w:rPr>
          <w:rFonts w:ascii="Cambria" w:hAnsi="Cambria"/>
          <w:sz w:val="24"/>
          <w:szCs w:val="24"/>
        </w:rPr>
        <w:t xml:space="preserve">Strategijom su </w:t>
      </w:r>
      <w:r w:rsidRPr="00033E9D">
        <w:rPr>
          <w:rFonts w:ascii="Cambria" w:eastAsia="Times New Roman" w:hAnsi="Cambria"/>
          <w:sz w:val="24"/>
          <w:szCs w:val="24"/>
        </w:rPr>
        <w:t xml:space="preserve">definirani sljedeći ciljevi provođenja postupaka procjene </w:t>
      </w:r>
      <w:r>
        <w:rPr>
          <w:rFonts w:ascii="Cambria" w:eastAsia="Times New Roman" w:hAnsi="Cambria"/>
          <w:sz w:val="24"/>
          <w:szCs w:val="24"/>
        </w:rPr>
        <w:t>nekretnina</w:t>
      </w:r>
      <w:r w:rsidRPr="00033E9D">
        <w:rPr>
          <w:rFonts w:ascii="Cambria" w:eastAsia="Times New Roman" w:hAnsi="Cambria"/>
          <w:sz w:val="24"/>
          <w:szCs w:val="24"/>
        </w:rPr>
        <w:t xml:space="preserve"> u vlasništvu </w:t>
      </w:r>
      <w:r w:rsidRPr="00033E9D">
        <w:rPr>
          <w:rFonts w:ascii="Cambria" w:hAnsi="Cambria"/>
          <w:sz w:val="24"/>
          <w:szCs w:val="24"/>
        </w:rPr>
        <w:t xml:space="preserve">Općine </w:t>
      </w:r>
      <w:r>
        <w:rPr>
          <w:rFonts w:ascii="Cambria" w:hAnsi="Cambria"/>
          <w:sz w:val="24"/>
          <w:szCs w:val="24"/>
        </w:rPr>
        <w:t>Sta</w:t>
      </w:r>
      <w:r w:rsidR="006A01B8">
        <w:rPr>
          <w:rFonts w:ascii="Cambria" w:hAnsi="Cambria"/>
          <w:sz w:val="24"/>
          <w:szCs w:val="24"/>
        </w:rPr>
        <w:t>ri Jankovci</w:t>
      </w:r>
      <w:r>
        <w:rPr>
          <w:rFonts w:ascii="Cambria" w:hAnsi="Cambria"/>
          <w:sz w:val="24"/>
          <w:szCs w:val="24"/>
        </w:rPr>
        <w:t>:</w:t>
      </w:r>
    </w:p>
    <w:p w14:paraId="3116218E" w14:textId="02072F3C" w:rsidR="00D40350" w:rsidRPr="00033E9D" w:rsidRDefault="00D40350" w:rsidP="00D40350">
      <w:pPr>
        <w:pStyle w:val="Odlomakpopisa"/>
        <w:numPr>
          <w:ilvl w:val="0"/>
          <w:numId w:val="6"/>
        </w:numPr>
        <w:tabs>
          <w:tab w:val="left" w:pos="851"/>
        </w:tabs>
        <w:ind w:left="567" w:firstLine="0"/>
        <w:jc w:val="both"/>
        <w:rPr>
          <w:rFonts w:ascii="Cambria" w:eastAsia="Times New Roman" w:hAnsi="Cambria"/>
          <w:sz w:val="24"/>
          <w:szCs w:val="24"/>
        </w:rPr>
      </w:pPr>
      <w:r w:rsidRPr="00033E9D">
        <w:rPr>
          <w:rFonts w:ascii="Cambria" w:eastAsia="Times New Roman" w:hAnsi="Cambria"/>
          <w:sz w:val="24"/>
          <w:szCs w:val="24"/>
        </w:rPr>
        <w:t xml:space="preserve">Procjena potencijala </w:t>
      </w:r>
      <w:r>
        <w:rPr>
          <w:rFonts w:ascii="Cambria" w:eastAsia="Times New Roman" w:hAnsi="Cambria"/>
          <w:sz w:val="24"/>
          <w:szCs w:val="24"/>
        </w:rPr>
        <w:t>nekretnina</w:t>
      </w:r>
      <w:r w:rsidRPr="00033E9D">
        <w:rPr>
          <w:rFonts w:ascii="Cambria" w:eastAsia="Times New Roman" w:hAnsi="Cambria"/>
          <w:sz w:val="24"/>
          <w:szCs w:val="24"/>
        </w:rPr>
        <w:t xml:space="preserve"> </w:t>
      </w:r>
      <w:r w:rsidRPr="00033E9D">
        <w:rPr>
          <w:rFonts w:ascii="Cambria" w:hAnsi="Cambria"/>
          <w:sz w:val="24"/>
          <w:szCs w:val="24"/>
        </w:rPr>
        <w:t xml:space="preserve">Općine </w:t>
      </w:r>
      <w:r>
        <w:rPr>
          <w:rFonts w:ascii="Cambria" w:hAnsi="Cambria"/>
          <w:sz w:val="24"/>
          <w:szCs w:val="24"/>
        </w:rPr>
        <w:t>Sta</w:t>
      </w:r>
      <w:r w:rsidR="006A01B8">
        <w:rPr>
          <w:rFonts w:ascii="Cambria" w:hAnsi="Cambria"/>
          <w:sz w:val="24"/>
          <w:szCs w:val="24"/>
        </w:rPr>
        <w:t>ri Jankovci</w:t>
      </w:r>
      <w:r w:rsidRPr="00033E9D">
        <w:rPr>
          <w:rFonts w:ascii="Cambria" w:hAnsi="Cambria"/>
          <w:sz w:val="24"/>
          <w:szCs w:val="24"/>
        </w:rPr>
        <w:t xml:space="preserve"> </w:t>
      </w:r>
      <w:r w:rsidRPr="00033E9D">
        <w:rPr>
          <w:rFonts w:ascii="Cambria" w:eastAsia="Times New Roman" w:hAnsi="Cambria"/>
          <w:sz w:val="24"/>
          <w:szCs w:val="24"/>
        </w:rPr>
        <w:t>mora se zasnivati na snimanju, popisu i ocjeni realnog stanja;</w:t>
      </w:r>
    </w:p>
    <w:p w14:paraId="39121F53" w14:textId="77777777" w:rsidR="00D40350" w:rsidRPr="00033E9D" w:rsidRDefault="00D40350" w:rsidP="00D40350">
      <w:pPr>
        <w:pStyle w:val="Odlomakpopisa"/>
        <w:numPr>
          <w:ilvl w:val="0"/>
          <w:numId w:val="6"/>
        </w:numPr>
        <w:tabs>
          <w:tab w:val="left" w:pos="851"/>
        </w:tabs>
        <w:ind w:left="567" w:firstLine="0"/>
        <w:jc w:val="both"/>
        <w:rPr>
          <w:rFonts w:ascii="Cambria" w:eastAsia="Times New Roman" w:hAnsi="Cambria"/>
          <w:sz w:val="24"/>
          <w:szCs w:val="24"/>
        </w:rPr>
      </w:pPr>
      <w:r w:rsidRPr="00033E9D">
        <w:rPr>
          <w:rFonts w:ascii="Cambria" w:eastAsia="Times New Roman" w:hAnsi="Cambria"/>
          <w:sz w:val="24"/>
          <w:szCs w:val="24"/>
        </w:rPr>
        <w:t>Uspostava jedinstvenog sustava i kriterija u procjeni vrijednosti pojedinog oblika imovine kako bi se poštivalo važeće zakonodavstvo i što transparentnije odredila njezina vrijednost.</w:t>
      </w:r>
    </w:p>
    <w:p w14:paraId="07488BB9" w14:textId="68238480" w:rsidR="00D40350" w:rsidRDefault="00D40350" w:rsidP="00D40350">
      <w:pPr>
        <w:ind w:firstLine="567"/>
        <w:jc w:val="both"/>
        <w:rPr>
          <w:rFonts w:ascii="Cambria" w:hAnsi="Cambria"/>
          <w:color w:val="000000" w:themeColor="text1"/>
          <w:sz w:val="24"/>
          <w:szCs w:val="24"/>
        </w:rPr>
      </w:pPr>
      <w:r w:rsidRPr="00FC274F">
        <w:rPr>
          <w:rFonts w:ascii="Cambria" w:hAnsi="Cambria"/>
          <w:color w:val="000000" w:themeColor="text1"/>
          <w:sz w:val="24"/>
          <w:szCs w:val="24"/>
        </w:rPr>
        <w:lastRenderedPageBreak/>
        <w:t>Općina Sta</w:t>
      </w:r>
      <w:r w:rsidR="006A01B8">
        <w:rPr>
          <w:rFonts w:ascii="Cambria" w:hAnsi="Cambria"/>
          <w:color w:val="000000" w:themeColor="text1"/>
          <w:sz w:val="24"/>
          <w:szCs w:val="24"/>
        </w:rPr>
        <w:t>ri Jankovci</w:t>
      </w:r>
      <w:r w:rsidRPr="00FC274F">
        <w:rPr>
          <w:rFonts w:ascii="Cambria" w:hAnsi="Cambria"/>
          <w:color w:val="000000" w:themeColor="text1"/>
          <w:sz w:val="24"/>
          <w:szCs w:val="24"/>
        </w:rPr>
        <w:t xml:space="preserve"> će tijekom 202</w:t>
      </w:r>
      <w:r w:rsidR="006A01B8">
        <w:rPr>
          <w:rFonts w:ascii="Cambria" w:hAnsi="Cambria"/>
          <w:color w:val="000000" w:themeColor="text1"/>
          <w:sz w:val="24"/>
          <w:szCs w:val="24"/>
        </w:rPr>
        <w:t>6</w:t>
      </w:r>
      <w:r w:rsidRPr="00FC274F">
        <w:rPr>
          <w:rFonts w:ascii="Cambria" w:hAnsi="Cambria"/>
          <w:color w:val="000000" w:themeColor="text1"/>
          <w:sz w:val="24"/>
          <w:szCs w:val="24"/>
        </w:rPr>
        <w:t xml:space="preserve">. godine vršiti procjenu vrijednosti nekretnina za čestice </w:t>
      </w:r>
      <w:r w:rsidR="006A01B8">
        <w:rPr>
          <w:rFonts w:ascii="Cambria" w:hAnsi="Cambria"/>
          <w:color w:val="000000" w:themeColor="text1"/>
          <w:sz w:val="24"/>
          <w:szCs w:val="24"/>
        </w:rPr>
        <w:t xml:space="preserve">namijenjene prodaji, kupnji ili zamjene. Procjembeni elaborati se šalju u Procjeniteljsko povjerenstvo na mišljenje o usklađenosti sa zakonom. </w:t>
      </w:r>
    </w:p>
    <w:p w14:paraId="0524E026" w14:textId="77777777" w:rsidR="00D40350" w:rsidRDefault="00D40350" w:rsidP="00D40350">
      <w:pPr>
        <w:ind w:firstLine="567"/>
        <w:jc w:val="both"/>
        <w:rPr>
          <w:rFonts w:ascii="Cambria" w:hAnsi="Cambria"/>
          <w:sz w:val="24"/>
          <w:szCs w:val="24"/>
        </w:rPr>
      </w:pPr>
      <w:r w:rsidRPr="00033E9D">
        <w:rPr>
          <w:rFonts w:ascii="Cambria" w:hAnsi="Cambria"/>
          <w:sz w:val="24"/>
          <w:szCs w:val="24"/>
        </w:rPr>
        <w:t>Procjenu obavlja ovlašteni sudski vještak s kojim će</w:t>
      </w:r>
      <w:r>
        <w:rPr>
          <w:rFonts w:ascii="Cambria" w:hAnsi="Cambria"/>
          <w:sz w:val="24"/>
          <w:szCs w:val="24"/>
        </w:rPr>
        <w:t xml:space="preserve"> dalje</w:t>
      </w:r>
      <w:r w:rsidRPr="00033E9D">
        <w:rPr>
          <w:rFonts w:ascii="Cambria" w:hAnsi="Cambria"/>
          <w:sz w:val="24"/>
          <w:szCs w:val="24"/>
        </w:rPr>
        <w:t xml:space="preserve"> po potrebi biti sklopljen okvirni ugovor za izradu elaborata o procjeni tržišne vrijednosti nekretnina. Sadržaj i oblik elaborata mora se izraditi sukladno zakonskim propisima i aktima te uputama iz ugovora sklopljenog s izabranim sudskim vještakom.</w:t>
      </w:r>
    </w:p>
    <w:p w14:paraId="5594FA01" w14:textId="77777777" w:rsidR="001A46B2" w:rsidRPr="00033E9D" w:rsidRDefault="001A46B2" w:rsidP="00D40350">
      <w:pPr>
        <w:ind w:firstLine="567"/>
        <w:jc w:val="both"/>
        <w:rPr>
          <w:rFonts w:ascii="Cambria" w:hAnsi="Cambria"/>
          <w:color w:val="FF0000"/>
          <w:sz w:val="24"/>
          <w:szCs w:val="24"/>
        </w:rPr>
      </w:pPr>
    </w:p>
    <w:p w14:paraId="72B7BE29" w14:textId="77777777" w:rsidR="00D40350" w:rsidRPr="00033E9D" w:rsidRDefault="00D40350" w:rsidP="00D40350">
      <w:pPr>
        <w:pStyle w:val="Odlomakpopisa"/>
        <w:numPr>
          <w:ilvl w:val="1"/>
          <w:numId w:val="39"/>
        </w:numPr>
        <w:tabs>
          <w:tab w:val="left" w:pos="1134"/>
        </w:tabs>
        <w:ind w:left="0" w:firstLine="567"/>
        <w:outlineLvl w:val="0"/>
        <w:rPr>
          <w:rFonts w:ascii="Cambria" w:hAnsi="Cambria"/>
          <w:b/>
          <w:bCs/>
          <w:sz w:val="24"/>
          <w:szCs w:val="24"/>
        </w:rPr>
      </w:pPr>
      <w:bookmarkStart w:id="112" w:name="_Toc172206061"/>
      <w:r w:rsidRPr="00033E9D">
        <w:rPr>
          <w:rFonts w:ascii="Cambria" w:hAnsi="Cambria"/>
          <w:b/>
          <w:bCs/>
          <w:sz w:val="24"/>
          <w:szCs w:val="24"/>
        </w:rPr>
        <w:t>GODIŠNJI PLAN RJEŠAVANJA IMOVINSKO - PRAVNIH ODNOSA</w:t>
      </w:r>
      <w:bookmarkEnd w:id="112"/>
    </w:p>
    <w:p w14:paraId="0E07191E" w14:textId="77777777" w:rsidR="00D40350" w:rsidRPr="00B65CBC" w:rsidRDefault="00D40350" w:rsidP="00D40350">
      <w:pPr>
        <w:ind w:firstLine="567"/>
        <w:jc w:val="both"/>
        <w:rPr>
          <w:rFonts w:ascii="Cambria" w:eastAsia="Times New Roman" w:hAnsi="Cambria"/>
          <w:sz w:val="24"/>
          <w:szCs w:val="24"/>
        </w:rPr>
      </w:pPr>
      <w:r w:rsidRPr="00B65CBC">
        <w:rPr>
          <w:rFonts w:ascii="Cambria" w:eastAsia="Times New Roman" w:hAnsi="Cambria"/>
          <w:sz w:val="24"/>
          <w:szCs w:val="24"/>
        </w:rPr>
        <w:t xml:space="preserve">Jedan od osnovnih zadataka u rješavanju prijepora oko zahtjeva koje jedinice lokalne i područne samouprave imaju prema Republici Hrvatskoj je u rješavanju suvlasničkih odnosa u kojima se međusobno nalaze. U tom smislu potrebno je popisati sve nekretnine (poslovne prostore i građevinska zemljišta) na kojima postoji suvlasništvo. </w:t>
      </w:r>
    </w:p>
    <w:p w14:paraId="415B4EDE" w14:textId="77777777" w:rsidR="00D40350" w:rsidRDefault="00D40350" w:rsidP="00D40350">
      <w:pPr>
        <w:ind w:firstLine="567"/>
        <w:jc w:val="both"/>
        <w:rPr>
          <w:rFonts w:ascii="Cambria" w:eastAsia="Times New Roman" w:hAnsi="Cambria"/>
          <w:sz w:val="24"/>
          <w:szCs w:val="24"/>
        </w:rPr>
      </w:pPr>
      <w:r w:rsidRPr="00B65CBC">
        <w:rPr>
          <w:rFonts w:ascii="Cambria" w:eastAsia="Times New Roman" w:hAnsi="Cambria"/>
          <w:sz w:val="24"/>
          <w:szCs w:val="24"/>
        </w:rPr>
        <w:t>Zakonom o uređivanju imovinskopravnih odnosa u svrhu izgradnje infrastrukturnih građevina (»Narodne novine« broj 80/11, 144/21) uređuje se rješavanje imovinskopravnih odnosa i oslobođenje od plaćanja naknada za stjecanje prava vlasništva, prava služnosti i prava građenja, na zemljištu kojega je vlasnik ili kojim upravlja pravna osoba u vlasništvu Republike Hrvatske ili pravna osoba čiji je osnivač Republika Hrvatska te na zemljištu kojega je vlasnik pravna osoba u vlasništvu ili čiji je osnivač, odnosno čiji su osnivači jedinice lokalne, odnosno jedinice područne (regionalne) samouprave.</w:t>
      </w:r>
    </w:p>
    <w:p w14:paraId="7C080F1E" w14:textId="77777777" w:rsidR="00D20858" w:rsidRDefault="00D40350" w:rsidP="00D20858">
      <w:pPr>
        <w:ind w:firstLine="567"/>
        <w:jc w:val="both"/>
        <w:rPr>
          <w:rFonts w:ascii="Cambria" w:eastAsia="Times New Roman" w:hAnsi="Cambria"/>
          <w:color w:val="000000" w:themeColor="text1"/>
          <w:sz w:val="24"/>
          <w:szCs w:val="24"/>
        </w:rPr>
      </w:pPr>
      <w:r w:rsidRPr="00822476">
        <w:rPr>
          <w:rFonts w:ascii="Cambria" w:eastAsia="Times New Roman" w:hAnsi="Cambria"/>
          <w:color w:val="000000" w:themeColor="text1"/>
          <w:sz w:val="24"/>
          <w:szCs w:val="24"/>
        </w:rPr>
        <w:t>Tijekom 20</w:t>
      </w:r>
      <w:r w:rsidR="00D20858">
        <w:rPr>
          <w:rFonts w:ascii="Cambria" w:eastAsia="Times New Roman" w:hAnsi="Cambria"/>
          <w:color w:val="000000" w:themeColor="text1"/>
          <w:sz w:val="24"/>
          <w:szCs w:val="24"/>
        </w:rPr>
        <w:t>26</w:t>
      </w:r>
      <w:r w:rsidRPr="00822476">
        <w:rPr>
          <w:rFonts w:ascii="Cambria" w:eastAsia="Times New Roman" w:hAnsi="Cambria"/>
          <w:color w:val="000000" w:themeColor="text1"/>
          <w:sz w:val="24"/>
          <w:szCs w:val="24"/>
        </w:rPr>
        <w:t xml:space="preserve">. godine Općina </w:t>
      </w:r>
      <w:r w:rsidRPr="00822476">
        <w:rPr>
          <w:rFonts w:ascii="Cambria" w:hAnsi="Cambria"/>
          <w:color w:val="000000" w:themeColor="text1"/>
          <w:sz w:val="24"/>
          <w:szCs w:val="24"/>
        </w:rPr>
        <w:t>Sta</w:t>
      </w:r>
      <w:r w:rsidR="00D20858">
        <w:rPr>
          <w:rFonts w:ascii="Cambria" w:hAnsi="Cambria"/>
          <w:color w:val="000000" w:themeColor="text1"/>
          <w:sz w:val="24"/>
          <w:szCs w:val="24"/>
        </w:rPr>
        <w:t>ri Jankovci</w:t>
      </w:r>
      <w:r w:rsidRPr="00822476">
        <w:rPr>
          <w:rFonts w:ascii="Cambria" w:eastAsia="Times New Roman" w:hAnsi="Cambria"/>
          <w:color w:val="000000" w:themeColor="text1"/>
          <w:sz w:val="24"/>
          <w:szCs w:val="24"/>
        </w:rPr>
        <w:t xml:space="preserve"> će rješavati imovinsko – pravne odnose za </w:t>
      </w:r>
      <w:bookmarkStart w:id="113" w:name="_Toc172206062"/>
      <w:r w:rsidR="00D20858">
        <w:rPr>
          <w:rFonts w:ascii="Cambria" w:eastAsia="Times New Roman" w:hAnsi="Cambria"/>
          <w:color w:val="000000" w:themeColor="text1"/>
          <w:sz w:val="24"/>
          <w:szCs w:val="24"/>
        </w:rPr>
        <w:t>nekretnine za koje se ukaže potreba takvih radnji.</w:t>
      </w:r>
    </w:p>
    <w:p w14:paraId="2A11B2A0" w14:textId="77777777" w:rsidR="001A46B2" w:rsidRDefault="001A46B2" w:rsidP="00D20858">
      <w:pPr>
        <w:ind w:firstLine="567"/>
        <w:jc w:val="both"/>
        <w:rPr>
          <w:rFonts w:ascii="Cambria" w:eastAsia="Times New Roman" w:hAnsi="Cambria"/>
          <w:color w:val="000000" w:themeColor="text1"/>
          <w:sz w:val="24"/>
          <w:szCs w:val="24"/>
        </w:rPr>
      </w:pPr>
    </w:p>
    <w:p w14:paraId="3E52D451" w14:textId="4C610F2A" w:rsidR="00D40350" w:rsidRPr="00D20858" w:rsidRDefault="00D40350" w:rsidP="00D20858">
      <w:pPr>
        <w:pStyle w:val="Odlomakpopisa"/>
        <w:numPr>
          <w:ilvl w:val="1"/>
          <w:numId w:val="39"/>
        </w:numPr>
        <w:jc w:val="both"/>
        <w:rPr>
          <w:rFonts w:ascii="Cambria" w:hAnsi="Cambria"/>
          <w:b/>
        </w:rPr>
      </w:pPr>
      <w:r w:rsidRPr="00D20858">
        <w:rPr>
          <w:rFonts w:ascii="Cambria" w:hAnsi="Cambria"/>
          <w:b/>
        </w:rPr>
        <w:t>GODIŠNJI PLAN VOĐENJA EVIDENCIJE IMOVINE</w:t>
      </w:r>
      <w:bookmarkEnd w:id="113"/>
    </w:p>
    <w:p w14:paraId="0AA7F4C1" w14:textId="1583BEC2" w:rsidR="00D40350" w:rsidRDefault="00D40350" w:rsidP="00D40350">
      <w:pPr>
        <w:ind w:firstLine="567"/>
        <w:jc w:val="both"/>
        <w:rPr>
          <w:rFonts w:ascii="Cambria" w:eastAsia="Times New Roman" w:hAnsi="Cambria" w:cs="Times New Roman"/>
          <w:sz w:val="24"/>
          <w:szCs w:val="24"/>
        </w:rPr>
      </w:pPr>
      <w:r w:rsidRPr="00E33BFA">
        <w:rPr>
          <w:rFonts w:ascii="Cambria" w:eastAsia="Times New Roman" w:hAnsi="Cambria" w:cs="Times New Roman"/>
          <w:sz w:val="24"/>
          <w:szCs w:val="24"/>
        </w:rPr>
        <w:t xml:space="preserve">Jedna od pretpostavki upravljanja i raspolaganja </w:t>
      </w:r>
      <w:r>
        <w:rPr>
          <w:rFonts w:ascii="Cambria" w:eastAsia="Times New Roman" w:hAnsi="Cambria" w:cs="Times New Roman"/>
          <w:sz w:val="24"/>
          <w:szCs w:val="24"/>
        </w:rPr>
        <w:t>nekretninama i pokretninama</w:t>
      </w:r>
      <w:r w:rsidRPr="00E33BFA">
        <w:rPr>
          <w:rFonts w:ascii="Cambria" w:eastAsia="Times New Roman" w:hAnsi="Cambria" w:cs="Times New Roman"/>
          <w:sz w:val="24"/>
          <w:szCs w:val="24"/>
        </w:rPr>
        <w:t xml:space="preserve"> je uspostava Evidencije imovine koja će se stalno ažurirati i kojom će se ostvariti internetska dostupnost i transparentnost u upravljanju </w:t>
      </w:r>
      <w:r>
        <w:rPr>
          <w:rFonts w:ascii="Cambria" w:eastAsia="Times New Roman" w:hAnsi="Cambria" w:cs="Times New Roman"/>
          <w:sz w:val="24"/>
          <w:szCs w:val="24"/>
        </w:rPr>
        <w:t>nekretninama i pokretninama</w:t>
      </w:r>
      <w:r w:rsidRPr="00E33BFA">
        <w:rPr>
          <w:rFonts w:ascii="Cambria" w:eastAsia="Times New Roman" w:hAnsi="Cambria" w:cs="Times New Roman"/>
          <w:sz w:val="24"/>
          <w:szCs w:val="24"/>
        </w:rPr>
        <w:t xml:space="preserve">. Stoga je jedan od prioritetnih ciljeva koji se navode u Strategiji formiranje Evidencije (Registra) imovine </w:t>
      </w:r>
      <w:r w:rsidR="00BE0252">
        <w:rPr>
          <w:rFonts w:ascii="Cambria" w:eastAsia="Times New Roman" w:hAnsi="Cambria" w:cs="Times New Roman"/>
          <w:sz w:val="24"/>
          <w:szCs w:val="24"/>
        </w:rPr>
        <w:t xml:space="preserve">odnosno nekretnina </w:t>
      </w:r>
      <w:r w:rsidRPr="00E33BFA">
        <w:rPr>
          <w:rFonts w:ascii="Cambria" w:eastAsia="Times New Roman" w:hAnsi="Cambria" w:cs="Times New Roman"/>
          <w:sz w:val="24"/>
          <w:szCs w:val="24"/>
        </w:rPr>
        <w:t>kako bi se osigurali podaci o cjelokupnoj imovini odnosno resursima s kojima Općina</w:t>
      </w:r>
      <w:r>
        <w:rPr>
          <w:rFonts w:ascii="Cambria" w:eastAsia="Times New Roman" w:hAnsi="Cambria" w:cs="Times New Roman"/>
          <w:sz w:val="24"/>
          <w:szCs w:val="24"/>
        </w:rPr>
        <w:t xml:space="preserve"> Sta</w:t>
      </w:r>
      <w:r w:rsidR="00BE0252">
        <w:rPr>
          <w:rFonts w:ascii="Cambria" w:eastAsia="Times New Roman" w:hAnsi="Cambria" w:cs="Times New Roman"/>
          <w:sz w:val="24"/>
          <w:szCs w:val="24"/>
        </w:rPr>
        <w:t>ri Jankovci</w:t>
      </w:r>
      <w:r w:rsidRPr="00E33BFA">
        <w:rPr>
          <w:rFonts w:ascii="Cambria" w:eastAsia="Times New Roman" w:hAnsi="Cambria" w:cs="Times New Roman"/>
          <w:sz w:val="24"/>
          <w:szCs w:val="24"/>
        </w:rPr>
        <w:t xml:space="preserve"> raspolaže. </w:t>
      </w:r>
      <w:r>
        <w:rPr>
          <w:rFonts w:ascii="Cambria" w:eastAsia="Times New Roman" w:hAnsi="Cambria" w:cs="Times New Roman"/>
          <w:sz w:val="24"/>
          <w:szCs w:val="24"/>
        </w:rPr>
        <w:t>Registar</w:t>
      </w:r>
      <w:r w:rsidRPr="00E33BFA">
        <w:rPr>
          <w:rFonts w:ascii="Cambria" w:eastAsia="Times New Roman" w:hAnsi="Cambria" w:cs="Times New Roman"/>
          <w:sz w:val="24"/>
          <w:szCs w:val="24"/>
        </w:rPr>
        <w:t xml:space="preserve"> imovine je sveobuhvatnost autentičnih i redovito ažuriranih pravnih, fizičkih, ekonomskih i financijskih podataka o imovini.</w:t>
      </w:r>
    </w:p>
    <w:p w14:paraId="686554F8" w14:textId="2A086210" w:rsidR="00D40350" w:rsidRPr="00E33BFA" w:rsidRDefault="00D40350" w:rsidP="00D40350">
      <w:pPr>
        <w:ind w:firstLine="567"/>
        <w:jc w:val="both"/>
        <w:rPr>
          <w:rFonts w:ascii="Cambria" w:eastAsia="Times New Roman" w:hAnsi="Cambria" w:cs="Times New Roman"/>
          <w:sz w:val="24"/>
          <w:szCs w:val="24"/>
        </w:rPr>
      </w:pPr>
      <w:r w:rsidRPr="00595FD4">
        <w:rPr>
          <w:rFonts w:ascii="Cambria" w:eastAsia="Times New Roman" w:hAnsi="Cambria" w:cs="Times New Roman"/>
          <w:sz w:val="24"/>
          <w:szCs w:val="24"/>
        </w:rPr>
        <w:t>Registar</w:t>
      </w:r>
      <w:r w:rsidR="00BE0252">
        <w:rPr>
          <w:rFonts w:ascii="Cambria" w:eastAsia="Times New Roman" w:hAnsi="Cambria" w:cs="Times New Roman"/>
          <w:sz w:val="24"/>
          <w:szCs w:val="24"/>
        </w:rPr>
        <w:t xml:space="preserve"> nekretnina</w:t>
      </w:r>
      <w:r w:rsidRPr="00595FD4">
        <w:rPr>
          <w:rFonts w:ascii="Cambria" w:eastAsia="Times New Roman" w:hAnsi="Cambria" w:cs="Times New Roman"/>
          <w:sz w:val="24"/>
          <w:szCs w:val="24"/>
        </w:rPr>
        <w:t xml:space="preserve"> se javno objavljuje na internetskim stranicama Općine Sta</w:t>
      </w:r>
      <w:r w:rsidR="00BE0252">
        <w:rPr>
          <w:rFonts w:ascii="Cambria" w:eastAsia="Times New Roman" w:hAnsi="Cambria" w:cs="Times New Roman"/>
          <w:sz w:val="24"/>
          <w:szCs w:val="24"/>
        </w:rPr>
        <w:t>ri Jankovci</w:t>
      </w:r>
      <w:r w:rsidRPr="00595FD4">
        <w:rPr>
          <w:rFonts w:ascii="Cambria" w:eastAsia="Times New Roman" w:hAnsi="Cambria" w:cs="Times New Roman"/>
          <w:sz w:val="24"/>
          <w:szCs w:val="24"/>
        </w:rPr>
        <w:t>.</w:t>
      </w:r>
    </w:p>
    <w:p w14:paraId="1279AB87" w14:textId="77777777" w:rsidR="00D40350" w:rsidRPr="006F418D" w:rsidRDefault="00D40350" w:rsidP="00D40350">
      <w:pPr>
        <w:ind w:firstLine="567"/>
        <w:jc w:val="both"/>
        <w:rPr>
          <w:rFonts w:ascii="Cambria" w:eastAsia="Times New Roman" w:hAnsi="Cambria" w:cs="Times New Roman"/>
          <w:sz w:val="24"/>
          <w:szCs w:val="24"/>
        </w:rPr>
      </w:pPr>
      <w:r w:rsidRPr="006F418D">
        <w:rPr>
          <w:rFonts w:ascii="Cambria" w:eastAsia="Times New Roman" w:hAnsi="Cambria" w:cs="Times New Roman"/>
          <w:sz w:val="24"/>
          <w:szCs w:val="24"/>
        </w:rPr>
        <w:t xml:space="preserve">Dana 5. prosinca 2018. godine donesen je novi </w:t>
      </w:r>
      <w:hyperlink r:id="rId15" w:history="1">
        <w:r w:rsidRPr="006F418D">
          <w:rPr>
            <w:rStyle w:val="Hiperveza"/>
            <w:rFonts w:ascii="Cambria" w:eastAsia="Times New Roman" w:hAnsi="Cambria" w:cs="Times New Roman"/>
            <w:color w:val="auto"/>
            <w:sz w:val="24"/>
            <w:szCs w:val="24"/>
          </w:rPr>
          <w:t>Zakon o središnjem registru državne imovine</w:t>
        </w:r>
      </w:hyperlink>
      <w:r w:rsidRPr="006F418D">
        <w:rPr>
          <w:rFonts w:ascii="Cambria" w:eastAsia="Times New Roman" w:hAnsi="Cambria" w:cs="Times New Roman"/>
          <w:sz w:val="24"/>
          <w:szCs w:val="24"/>
        </w:rPr>
        <w:t xml:space="preserve"> (»Narodne novine«, broj 112/18) prema kojem su jedinice lokalne samouprave obveznici dostave i unosa podataka u Središnji registar.</w:t>
      </w:r>
    </w:p>
    <w:p w14:paraId="60B61011" w14:textId="20CD7D3D" w:rsidR="00D40350" w:rsidRDefault="00D40350" w:rsidP="00D40350">
      <w:pPr>
        <w:ind w:firstLine="567"/>
        <w:jc w:val="both"/>
        <w:rPr>
          <w:rFonts w:ascii="Cambria" w:eastAsia="Times New Roman" w:hAnsi="Cambria" w:cs="Times New Roman"/>
          <w:color w:val="000000" w:themeColor="text1"/>
          <w:sz w:val="24"/>
          <w:szCs w:val="24"/>
        </w:rPr>
      </w:pPr>
      <w:r w:rsidRPr="006F418D">
        <w:rPr>
          <w:rFonts w:ascii="Cambria" w:eastAsia="Times New Roman" w:hAnsi="Cambria" w:cs="Times New Roman"/>
          <w:sz w:val="24"/>
          <w:szCs w:val="24"/>
        </w:rPr>
        <w:lastRenderedPageBreak/>
        <w:t xml:space="preserve">Dostava podatka u Središnji registar propisana je </w:t>
      </w:r>
      <w:hyperlink r:id="rId16" w:history="1">
        <w:r w:rsidRPr="006F418D">
          <w:rPr>
            <w:rStyle w:val="Hiperveza"/>
            <w:rFonts w:ascii="Cambria" w:eastAsia="Times New Roman" w:hAnsi="Cambria" w:cs="Times New Roman"/>
            <w:color w:val="auto"/>
            <w:sz w:val="24"/>
            <w:szCs w:val="24"/>
          </w:rPr>
          <w:t>Uredbom o Središnjem registru državne imovine</w:t>
        </w:r>
      </w:hyperlink>
      <w:r w:rsidRPr="006F418D">
        <w:rPr>
          <w:rFonts w:ascii="Cambria" w:eastAsia="Times New Roman" w:hAnsi="Cambria" w:cs="Times New Roman"/>
          <w:sz w:val="24"/>
          <w:szCs w:val="24"/>
        </w:rPr>
        <w:t xml:space="preserve"> (»Narodne novine«, broj 03/20) kojom se uređuje ustrojstvo i način vođenja, sadržaj Središnjeg registra državne imovine i način prikupljanja podataka za Središnji registar te podaci iz Središnjeg registra koji se javno ne objavljuju. U Središnjem registru prikupljaju se i evidentiraju podaci na temelju valjanih isprava i ostale dokumentacije koje će biti propisane Pravilnikom o tehničkoj strukturi podataka i načinu upravljanja Središnjim registrom. </w:t>
      </w:r>
      <w:r w:rsidRPr="001C0C9E">
        <w:rPr>
          <w:rFonts w:ascii="Cambria" w:eastAsia="Times New Roman" w:hAnsi="Cambria" w:cs="Times New Roman"/>
          <w:color w:val="000000" w:themeColor="text1"/>
          <w:sz w:val="24"/>
          <w:szCs w:val="24"/>
        </w:rPr>
        <w:t>Općina Sta</w:t>
      </w:r>
      <w:r w:rsidR="008550BA">
        <w:rPr>
          <w:rFonts w:ascii="Cambria" w:eastAsia="Times New Roman" w:hAnsi="Cambria" w:cs="Times New Roman"/>
          <w:color w:val="000000" w:themeColor="text1"/>
          <w:sz w:val="24"/>
          <w:szCs w:val="24"/>
        </w:rPr>
        <w:t>ri Jankovci</w:t>
      </w:r>
      <w:r w:rsidRPr="001C0C9E">
        <w:rPr>
          <w:rFonts w:ascii="Cambria" w:eastAsia="Times New Roman" w:hAnsi="Cambria" w:cs="Times New Roman"/>
          <w:color w:val="000000" w:themeColor="text1"/>
          <w:sz w:val="24"/>
          <w:szCs w:val="24"/>
        </w:rPr>
        <w:t xml:space="preserve"> dostavi</w:t>
      </w:r>
      <w:r>
        <w:rPr>
          <w:rFonts w:ascii="Cambria" w:eastAsia="Times New Roman" w:hAnsi="Cambria" w:cs="Times New Roman"/>
          <w:color w:val="000000" w:themeColor="text1"/>
          <w:sz w:val="24"/>
          <w:szCs w:val="24"/>
        </w:rPr>
        <w:t>la je</w:t>
      </w:r>
      <w:r w:rsidRPr="001C0C9E">
        <w:rPr>
          <w:rFonts w:ascii="Cambria" w:eastAsia="Times New Roman" w:hAnsi="Cambria" w:cs="Times New Roman"/>
          <w:color w:val="000000" w:themeColor="text1"/>
          <w:sz w:val="24"/>
          <w:szCs w:val="24"/>
        </w:rPr>
        <w:t xml:space="preserve"> podatke Središnjem registru državne imovine te </w:t>
      </w:r>
      <w:r>
        <w:rPr>
          <w:rFonts w:ascii="Cambria" w:eastAsia="Times New Roman" w:hAnsi="Cambria" w:cs="Times New Roman"/>
          <w:color w:val="000000" w:themeColor="text1"/>
          <w:sz w:val="24"/>
          <w:szCs w:val="24"/>
        </w:rPr>
        <w:t>je</w:t>
      </w:r>
      <w:r w:rsidRPr="001C0C9E">
        <w:rPr>
          <w:rFonts w:ascii="Cambria" w:eastAsia="Times New Roman" w:hAnsi="Cambria" w:cs="Times New Roman"/>
          <w:color w:val="000000" w:themeColor="text1"/>
          <w:sz w:val="24"/>
          <w:szCs w:val="24"/>
        </w:rPr>
        <w:t xml:space="preserve"> postupi</w:t>
      </w:r>
      <w:r>
        <w:rPr>
          <w:rFonts w:ascii="Cambria" w:eastAsia="Times New Roman" w:hAnsi="Cambria" w:cs="Times New Roman"/>
          <w:color w:val="000000" w:themeColor="text1"/>
          <w:sz w:val="24"/>
          <w:szCs w:val="24"/>
        </w:rPr>
        <w:t>la</w:t>
      </w:r>
      <w:r w:rsidRPr="001C0C9E">
        <w:rPr>
          <w:rFonts w:ascii="Cambria" w:eastAsia="Times New Roman" w:hAnsi="Cambria" w:cs="Times New Roman"/>
          <w:color w:val="000000" w:themeColor="text1"/>
          <w:sz w:val="24"/>
          <w:szCs w:val="24"/>
        </w:rPr>
        <w:t xml:space="preserve"> sukladno ovom Zakonu.</w:t>
      </w:r>
    </w:p>
    <w:p w14:paraId="6A705572" w14:textId="77777777" w:rsidR="008550BA" w:rsidRPr="006F418D" w:rsidRDefault="008550BA" w:rsidP="00D40350">
      <w:pPr>
        <w:ind w:firstLine="567"/>
        <w:jc w:val="both"/>
        <w:rPr>
          <w:rFonts w:ascii="Cambria" w:hAnsi="Cambria"/>
          <w:sz w:val="24"/>
          <w:szCs w:val="24"/>
        </w:rPr>
      </w:pPr>
    </w:p>
    <w:p w14:paraId="43933497" w14:textId="28FE952C" w:rsidR="00D40350" w:rsidRPr="00033E9D" w:rsidRDefault="00D40350" w:rsidP="00D40350">
      <w:pPr>
        <w:pStyle w:val="t-9-8"/>
        <w:numPr>
          <w:ilvl w:val="1"/>
          <w:numId w:val="39"/>
        </w:numPr>
        <w:tabs>
          <w:tab w:val="left" w:pos="1276"/>
        </w:tabs>
        <w:spacing w:before="0" w:beforeAutospacing="0" w:after="240" w:afterAutospacing="0" w:line="276" w:lineRule="auto"/>
        <w:ind w:left="0" w:firstLine="567"/>
        <w:jc w:val="both"/>
        <w:outlineLvl w:val="0"/>
        <w:rPr>
          <w:rFonts w:ascii="Cambria" w:hAnsi="Cambria"/>
          <w:b/>
        </w:rPr>
      </w:pPr>
      <w:bookmarkStart w:id="114" w:name="_Toc172206063"/>
      <w:r w:rsidRPr="00033E9D">
        <w:rPr>
          <w:rFonts w:ascii="Cambria" w:hAnsi="Cambria"/>
          <w:b/>
        </w:rPr>
        <w:t xml:space="preserve">GODIŠNJI PLAN POSTUPAKA VEZANIH UZ SAVJETOVANJE S JAVNOŠĆU I PRAVO NA PRISTUP INFORMACIJAMA KOJE SE TIČU UPRAVLJANJA I RASPOLAGANJA </w:t>
      </w:r>
      <w:r>
        <w:rPr>
          <w:rFonts w:ascii="Cambria" w:hAnsi="Cambria"/>
          <w:b/>
        </w:rPr>
        <w:t>NEKRETNINAMA I POKRETNINAMA</w:t>
      </w:r>
      <w:r w:rsidRPr="00033E9D">
        <w:rPr>
          <w:rFonts w:ascii="Cambria" w:hAnsi="Cambria"/>
          <w:b/>
        </w:rPr>
        <w:t xml:space="preserve"> U VLASNIŠTVU OPĆINE </w:t>
      </w:r>
      <w:r>
        <w:rPr>
          <w:rFonts w:ascii="Cambria" w:hAnsi="Cambria"/>
          <w:b/>
        </w:rPr>
        <w:t>STA</w:t>
      </w:r>
      <w:bookmarkEnd w:id="114"/>
      <w:r w:rsidR="006E0E31">
        <w:rPr>
          <w:rFonts w:ascii="Cambria" w:hAnsi="Cambria"/>
          <w:b/>
        </w:rPr>
        <w:t>RI JANKOVCI</w:t>
      </w:r>
    </w:p>
    <w:p w14:paraId="01556B96" w14:textId="0D75EB9A" w:rsidR="00D40350" w:rsidRPr="00033E9D" w:rsidRDefault="00D40350" w:rsidP="00D40350">
      <w:pPr>
        <w:ind w:firstLine="567"/>
        <w:jc w:val="both"/>
        <w:rPr>
          <w:rFonts w:ascii="Cambria" w:eastAsia="Times New Roman" w:hAnsi="Cambria"/>
          <w:sz w:val="24"/>
          <w:szCs w:val="24"/>
        </w:rPr>
      </w:pPr>
      <w:r w:rsidRPr="00033E9D">
        <w:rPr>
          <w:rFonts w:ascii="Cambria" w:eastAsia="Times New Roman" w:hAnsi="Cambria"/>
          <w:sz w:val="24"/>
          <w:szCs w:val="24"/>
        </w:rPr>
        <w:t xml:space="preserve">Sukladno </w:t>
      </w:r>
      <w:hyperlink r:id="rId17" w:history="1">
        <w:r w:rsidRPr="00033E9D">
          <w:rPr>
            <w:rStyle w:val="Hiperveza"/>
            <w:rFonts w:ascii="Cambria" w:eastAsia="Times New Roman" w:hAnsi="Cambria"/>
            <w:color w:val="auto"/>
            <w:sz w:val="24"/>
            <w:szCs w:val="24"/>
          </w:rPr>
          <w:t>Zakonu o pravu na pristup informacijama</w:t>
        </w:r>
      </w:hyperlink>
      <w:r w:rsidRPr="00033E9D">
        <w:rPr>
          <w:rStyle w:val="Hiperveza"/>
          <w:rFonts w:ascii="Cambria" w:eastAsia="Times New Roman" w:hAnsi="Cambria"/>
          <w:color w:val="auto"/>
          <w:sz w:val="24"/>
          <w:szCs w:val="24"/>
        </w:rPr>
        <w:t xml:space="preserve"> </w:t>
      </w:r>
      <w:r w:rsidRPr="00033E9D">
        <w:rPr>
          <w:rFonts w:ascii="Cambria" w:eastAsia="Times New Roman" w:hAnsi="Cambria"/>
          <w:sz w:val="24"/>
          <w:szCs w:val="24"/>
        </w:rPr>
        <w:t xml:space="preserve">(»Narodne novine«, broj 25/13, 85/15, 69/22) Općina </w:t>
      </w:r>
      <w:r>
        <w:rPr>
          <w:rFonts w:ascii="Cambria" w:hAnsi="Cambria"/>
          <w:sz w:val="24"/>
          <w:szCs w:val="24"/>
        </w:rPr>
        <w:t>Sta</w:t>
      </w:r>
      <w:r w:rsidR="001C2618">
        <w:rPr>
          <w:rFonts w:ascii="Cambria" w:hAnsi="Cambria"/>
          <w:sz w:val="24"/>
          <w:szCs w:val="24"/>
        </w:rPr>
        <w:t>ri Jankovci</w:t>
      </w:r>
      <w:r>
        <w:rPr>
          <w:rFonts w:ascii="Cambria" w:hAnsi="Cambria"/>
          <w:sz w:val="24"/>
          <w:szCs w:val="24"/>
        </w:rPr>
        <w:t xml:space="preserve"> </w:t>
      </w:r>
      <w:r w:rsidRPr="00033E9D">
        <w:rPr>
          <w:rFonts w:ascii="Cambria" w:eastAsia="Times New Roman" w:hAnsi="Cambria"/>
          <w:sz w:val="24"/>
          <w:szCs w:val="24"/>
        </w:rPr>
        <w:t>na svojoj službenoj Internet stranici ima obvezu objavljivati:</w:t>
      </w:r>
    </w:p>
    <w:p w14:paraId="450D0E18" w14:textId="64F750EB" w:rsidR="00D40350" w:rsidRPr="00033E9D" w:rsidRDefault="00D40350" w:rsidP="00D40350">
      <w:pPr>
        <w:pStyle w:val="Odlomakpopisa"/>
        <w:numPr>
          <w:ilvl w:val="0"/>
          <w:numId w:val="7"/>
        </w:numPr>
        <w:tabs>
          <w:tab w:val="left" w:pos="851"/>
          <w:tab w:val="left" w:pos="1140"/>
        </w:tabs>
        <w:ind w:left="567" w:firstLine="0"/>
        <w:jc w:val="both"/>
        <w:rPr>
          <w:rFonts w:ascii="Cambria" w:eastAsia="Times New Roman" w:hAnsi="Cambria"/>
          <w:sz w:val="24"/>
          <w:szCs w:val="24"/>
        </w:rPr>
      </w:pPr>
      <w:r w:rsidRPr="00033E9D">
        <w:rPr>
          <w:rFonts w:ascii="Cambria" w:eastAsia="Times New Roman" w:hAnsi="Cambria"/>
          <w:sz w:val="24"/>
          <w:szCs w:val="24"/>
        </w:rPr>
        <w:t xml:space="preserve">opće akte koje donosi, a koji se objavljuju i u </w:t>
      </w:r>
      <w:r w:rsidRPr="00407F9C">
        <w:rPr>
          <w:rFonts w:ascii="Cambria" w:hAnsi="Cambria"/>
          <w:sz w:val="24"/>
          <w:szCs w:val="24"/>
        </w:rPr>
        <w:t>Službenom glasniku Općine Sta</w:t>
      </w:r>
      <w:r w:rsidR="001C2618">
        <w:rPr>
          <w:rFonts w:ascii="Cambria" w:hAnsi="Cambria"/>
          <w:sz w:val="24"/>
          <w:szCs w:val="24"/>
        </w:rPr>
        <w:t>ri Jankovci</w:t>
      </w:r>
      <w:r w:rsidRPr="00407F9C">
        <w:rPr>
          <w:rFonts w:ascii="Cambria" w:hAnsi="Cambria"/>
          <w:sz w:val="24"/>
          <w:szCs w:val="24"/>
        </w:rPr>
        <w:t>,</w:t>
      </w:r>
    </w:p>
    <w:p w14:paraId="20E275D4" w14:textId="77777777" w:rsidR="00D40350" w:rsidRPr="00033E9D" w:rsidRDefault="00D40350" w:rsidP="00D40350">
      <w:pPr>
        <w:pStyle w:val="Odlomakpopisa"/>
        <w:numPr>
          <w:ilvl w:val="0"/>
          <w:numId w:val="7"/>
        </w:numPr>
        <w:tabs>
          <w:tab w:val="left" w:pos="851"/>
          <w:tab w:val="left" w:pos="1140"/>
        </w:tabs>
        <w:ind w:left="567" w:firstLine="0"/>
        <w:jc w:val="both"/>
        <w:rPr>
          <w:rFonts w:ascii="Cambria" w:eastAsia="Times New Roman" w:hAnsi="Cambria"/>
          <w:sz w:val="24"/>
          <w:szCs w:val="24"/>
        </w:rPr>
      </w:pPr>
      <w:bookmarkStart w:id="115" w:name="page331"/>
      <w:bookmarkEnd w:id="115"/>
      <w:r w:rsidRPr="00033E9D">
        <w:rPr>
          <w:rFonts w:ascii="Cambria" w:eastAsia="Times New Roman" w:hAnsi="Cambria"/>
          <w:sz w:val="24"/>
          <w:szCs w:val="24"/>
        </w:rPr>
        <w:t>nacrte općih akata koje donosi u svrhu provedbe savjetovanja sa zainteresiranom javnošću,</w:t>
      </w:r>
    </w:p>
    <w:p w14:paraId="2ACF136B" w14:textId="77777777" w:rsidR="00D40350" w:rsidRPr="00033E9D" w:rsidRDefault="00D40350" w:rsidP="00D40350">
      <w:pPr>
        <w:pStyle w:val="Odlomakpopisa"/>
        <w:numPr>
          <w:ilvl w:val="0"/>
          <w:numId w:val="7"/>
        </w:numPr>
        <w:tabs>
          <w:tab w:val="left" w:pos="851"/>
          <w:tab w:val="left" w:pos="1140"/>
        </w:tabs>
        <w:ind w:left="567" w:firstLine="0"/>
        <w:jc w:val="both"/>
        <w:rPr>
          <w:rFonts w:ascii="Cambria" w:eastAsia="Times New Roman" w:hAnsi="Cambria"/>
          <w:sz w:val="24"/>
          <w:szCs w:val="24"/>
        </w:rPr>
      </w:pPr>
      <w:r w:rsidRPr="00033E9D">
        <w:rPr>
          <w:rFonts w:ascii="Cambria" w:eastAsia="Times New Roman" w:hAnsi="Cambria"/>
          <w:sz w:val="24"/>
          <w:szCs w:val="24"/>
        </w:rPr>
        <w:t>godišnje planove, programe, strategije, upute, proračun, izvještaje o radu, financijska izvješća – na godišnjoj razini,</w:t>
      </w:r>
    </w:p>
    <w:p w14:paraId="66B594F9" w14:textId="16A99370" w:rsidR="00D40350" w:rsidRPr="00033E9D" w:rsidRDefault="00D40350" w:rsidP="00D40350">
      <w:pPr>
        <w:pStyle w:val="Odlomakpopisa"/>
        <w:numPr>
          <w:ilvl w:val="0"/>
          <w:numId w:val="2"/>
        </w:numPr>
        <w:tabs>
          <w:tab w:val="left" w:pos="851"/>
        </w:tabs>
        <w:ind w:left="567" w:firstLine="0"/>
        <w:jc w:val="both"/>
        <w:rPr>
          <w:rFonts w:ascii="Cambria" w:eastAsia="Times New Roman" w:hAnsi="Cambria"/>
          <w:sz w:val="24"/>
          <w:szCs w:val="24"/>
        </w:rPr>
      </w:pPr>
      <w:r w:rsidRPr="00033E9D">
        <w:rPr>
          <w:rFonts w:ascii="Cambria" w:eastAsia="Times New Roman" w:hAnsi="Cambria"/>
          <w:sz w:val="24"/>
          <w:szCs w:val="24"/>
        </w:rPr>
        <w:t xml:space="preserve">pozive za javne natječaje davanja u zakup </w:t>
      </w:r>
      <w:r>
        <w:rPr>
          <w:rFonts w:ascii="Cambria" w:eastAsia="Times New Roman" w:hAnsi="Cambria"/>
          <w:sz w:val="24"/>
          <w:szCs w:val="24"/>
        </w:rPr>
        <w:t>nekretnina</w:t>
      </w:r>
      <w:r w:rsidRPr="00033E9D">
        <w:rPr>
          <w:rFonts w:ascii="Cambria" w:eastAsia="Times New Roman" w:hAnsi="Cambria"/>
          <w:sz w:val="24"/>
          <w:szCs w:val="24"/>
        </w:rPr>
        <w:t xml:space="preserve"> u vlasništvu Općine</w:t>
      </w:r>
      <w:r>
        <w:rPr>
          <w:rFonts w:ascii="Cambria" w:eastAsia="Times New Roman" w:hAnsi="Cambria"/>
          <w:sz w:val="24"/>
          <w:szCs w:val="24"/>
        </w:rPr>
        <w:t xml:space="preserve"> Sta</w:t>
      </w:r>
      <w:r w:rsidR="001C2618">
        <w:rPr>
          <w:rFonts w:ascii="Cambria" w:eastAsia="Times New Roman" w:hAnsi="Cambria"/>
          <w:sz w:val="24"/>
          <w:szCs w:val="24"/>
        </w:rPr>
        <w:t>ri Jankovci</w:t>
      </w:r>
      <w:r>
        <w:rPr>
          <w:rFonts w:ascii="Cambria" w:eastAsia="Times New Roman" w:hAnsi="Cambria"/>
          <w:sz w:val="24"/>
          <w:szCs w:val="24"/>
        </w:rPr>
        <w:t>.</w:t>
      </w:r>
    </w:p>
    <w:p w14:paraId="7DF6A63C" w14:textId="77777777" w:rsidR="001C2618" w:rsidRDefault="00D40350" w:rsidP="00D40350">
      <w:pPr>
        <w:ind w:firstLine="567"/>
        <w:jc w:val="both"/>
        <w:rPr>
          <w:rFonts w:ascii="Cambria" w:eastAsia="Times New Roman" w:hAnsi="Cambria"/>
          <w:sz w:val="24"/>
          <w:szCs w:val="24"/>
        </w:rPr>
      </w:pPr>
      <w:r w:rsidRPr="00033E9D">
        <w:rPr>
          <w:rFonts w:ascii="Cambria" w:eastAsia="Times New Roman" w:hAnsi="Cambria"/>
          <w:sz w:val="24"/>
          <w:szCs w:val="24"/>
        </w:rPr>
        <w:t xml:space="preserve">Kontinuiranom i redovitom objavom navedenih informacija na Internet stranici Općine </w:t>
      </w:r>
      <w:r>
        <w:rPr>
          <w:rFonts w:ascii="Cambria" w:eastAsia="Times New Roman" w:hAnsi="Cambria"/>
          <w:sz w:val="24"/>
          <w:szCs w:val="24"/>
        </w:rPr>
        <w:t>Sta</w:t>
      </w:r>
      <w:r w:rsidR="001C2618">
        <w:rPr>
          <w:rFonts w:ascii="Cambria" w:eastAsia="Times New Roman" w:hAnsi="Cambria"/>
          <w:sz w:val="24"/>
          <w:szCs w:val="24"/>
        </w:rPr>
        <w:t>ri Jankovci</w:t>
      </w:r>
      <w:r w:rsidRPr="00033E9D">
        <w:rPr>
          <w:rFonts w:ascii="Cambria" w:eastAsia="Times New Roman" w:hAnsi="Cambria"/>
          <w:sz w:val="24"/>
          <w:szCs w:val="24"/>
        </w:rPr>
        <w:t xml:space="preserve"> zainteresiranoj javnosti omogućava se uvid u rad Općine </w:t>
      </w:r>
      <w:r>
        <w:rPr>
          <w:rFonts w:ascii="Cambria" w:eastAsia="Times New Roman" w:hAnsi="Cambria"/>
          <w:sz w:val="24"/>
          <w:szCs w:val="24"/>
        </w:rPr>
        <w:t>Sta</w:t>
      </w:r>
      <w:r w:rsidR="001C2618">
        <w:rPr>
          <w:rFonts w:ascii="Cambria" w:eastAsia="Times New Roman" w:hAnsi="Cambria"/>
          <w:sz w:val="24"/>
          <w:szCs w:val="24"/>
        </w:rPr>
        <w:t>ri Jankovci</w:t>
      </w:r>
      <w:r w:rsidRPr="00033E9D">
        <w:rPr>
          <w:rFonts w:ascii="Cambria" w:eastAsia="Times New Roman" w:hAnsi="Cambria"/>
          <w:sz w:val="24"/>
          <w:szCs w:val="24"/>
        </w:rPr>
        <w:t xml:space="preserve"> te se povećava transparentnost i učinkovitost cjelokupnog sustava upravljanja </w:t>
      </w:r>
      <w:r>
        <w:rPr>
          <w:rFonts w:ascii="Cambria" w:eastAsia="Times New Roman" w:hAnsi="Cambria"/>
          <w:sz w:val="24"/>
          <w:szCs w:val="24"/>
        </w:rPr>
        <w:t>nekretninama i pokretninama</w:t>
      </w:r>
      <w:r w:rsidRPr="00033E9D">
        <w:rPr>
          <w:rFonts w:ascii="Cambria" w:eastAsia="Times New Roman" w:hAnsi="Cambria"/>
          <w:sz w:val="24"/>
          <w:szCs w:val="24"/>
        </w:rPr>
        <w:t xml:space="preserve"> u vlasništvu Općine </w:t>
      </w:r>
      <w:r>
        <w:rPr>
          <w:rFonts w:ascii="Cambria" w:eastAsia="Times New Roman" w:hAnsi="Cambria"/>
          <w:sz w:val="24"/>
          <w:szCs w:val="24"/>
        </w:rPr>
        <w:t>Sta</w:t>
      </w:r>
      <w:r w:rsidR="001C2618">
        <w:rPr>
          <w:rFonts w:ascii="Cambria" w:eastAsia="Times New Roman" w:hAnsi="Cambria"/>
          <w:sz w:val="24"/>
          <w:szCs w:val="24"/>
        </w:rPr>
        <w:t>ri Jankovci</w:t>
      </w:r>
    </w:p>
    <w:p w14:paraId="5F20F137" w14:textId="7A543A76" w:rsidR="00D40350" w:rsidRPr="00033E9D" w:rsidRDefault="00D40350" w:rsidP="00D40350">
      <w:pPr>
        <w:ind w:firstLine="567"/>
        <w:jc w:val="both"/>
        <w:rPr>
          <w:rFonts w:ascii="Cambria" w:eastAsia="Times New Roman" w:hAnsi="Cambria"/>
          <w:sz w:val="24"/>
          <w:szCs w:val="24"/>
        </w:rPr>
      </w:pPr>
    </w:p>
    <w:p w14:paraId="0DD2C63E" w14:textId="77777777" w:rsidR="00D40350" w:rsidRPr="00033E9D" w:rsidRDefault="00D40350" w:rsidP="00D40350">
      <w:pPr>
        <w:pStyle w:val="t-9-8"/>
        <w:numPr>
          <w:ilvl w:val="1"/>
          <w:numId w:val="39"/>
        </w:numPr>
        <w:tabs>
          <w:tab w:val="left" w:pos="1276"/>
        </w:tabs>
        <w:spacing w:before="0" w:beforeAutospacing="0" w:after="200" w:afterAutospacing="0" w:line="276" w:lineRule="auto"/>
        <w:ind w:left="0" w:firstLine="567"/>
        <w:jc w:val="both"/>
        <w:outlineLvl w:val="0"/>
        <w:rPr>
          <w:rFonts w:ascii="Cambria" w:hAnsi="Cambria"/>
          <w:b/>
        </w:rPr>
      </w:pPr>
      <w:bookmarkStart w:id="116" w:name="_Toc172206064"/>
      <w:r w:rsidRPr="00033E9D">
        <w:rPr>
          <w:rFonts w:ascii="Cambria" w:hAnsi="Cambria"/>
          <w:b/>
        </w:rPr>
        <w:t>GODIŠNJI PLAN ZAHTJEVA ZA DAROVANJE NEKRETNINA UPUĆEN MINISTARSTV</w:t>
      </w:r>
      <w:r>
        <w:rPr>
          <w:rFonts w:ascii="Cambria" w:hAnsi="Cambria"/>
          <w:b/>
        </w:rPr>
        <w:t>U</w:t>
      </w:r>
      <w:r w:rsidRPr="00033E9D">
        <w:rPr>
          <w:rFonts w:ascii="Cambria" w:hAnsi="Cambria"/>
          <w:b/>
        </w:rPr>
        <w:t xml:space="preserve"> PROSTORNOGA UREĐENJA, GRADITELJSTVA I DRŽAVNE IMOVINE</w:t>
      </w:r>
      <w:bookmarkEnd w:id="116"/>
    </w:p>
    <w:p w14:paraId="6A0BE448" w14:textId="77777777" w:rsidR="00D40350" w:rsidRDefault="00D40350" w:rsidP="00D40350">
      <w:pPr>
        <w:ind w:firstLine="567"/>
        <w:jc w:val="both"/>
        <w:rPr>
          <w:rFonts w:ascii="Cambria" w:eastAsia="Times New Roman" w:hAnsi="Cambria"/>
          <w:sz w:val="24"/>
          <w:szCs w:val="24"/>
        </w:rPr>
      </w:pPr>
      <w:r w:rsidRPr="00F95121">
        <w:rPr>
          <w:rFonts w:ascii="Cambria" w:eastAsia="Times New Roman" w:hAnsi="Cambria"/>
          <w:sz w:val="24"/>
          <w:szCs w:val="24"/>
        </w:rPr>
        <w:t>Prema Zakonu o upravljanju nekretninama i pokretninama u vlasništvu Republike Hrvatske (»Narodne novine«, broj 155/23), kada je to opravdano i obrazloženo razlozima poticanja gospodarskog napretka, socijalne dobrobiti građana i ujednačavanja gospodarskog i demografskog razvitka svih krajeva Republike Hrvatske, neizgrađenim građevinskim zemljištem, građevinama i zemljištem nužnim za redovitu uporabu te građevine, stanovima i poslovnim prostorima može se raspolagati i bez naknade u korist jedinica lokalne i područne (regionalne) samouprave i ustanova čiji je osnivač Republike Hrvatska i/ili jedinica lokalne i područne (regionalne) samouprave.</w:t>
      </w:r>
    </w:p>
    <w:p w14:paraId="65417AFE" w14:textId="77777777" w:rsidR="00D40350" w:rsidRPr="00033E9D" w:rsidRDefault="00D40350" w:rsidP="00D40350">
      <w:pPr>
        <w:ind w:firstLine="567"/>
        <w:jc w:val="both"/>
        <w:rPr>
          <w:rFonts w:ascii="Cambria" w:eastAsia="Times New Roman" w:hAnsi="Cambria"/>
          <w:sz w:val="24"/>
          <w:szCs w:val="24"/>
        </w:rPr>
      </w:pPr>
      <w:r w:rsidRPr="00033E9D">
        <w:rPr>
          <w:rFonts w:ascii="Cambria" w:eastAsia="Times New Roman" w:hAnsi="Cambria"/>
          <w:sz w:val="24"/>
          <w:szCs w:val="24"/>
        </w:rPr>
        <w:lastRenderedPageBreak/>
        <w:t>Raspolaganje provodi se na zahtjev jedinica lokalne i područne (regionalne) samouprave na koju se prenosi ono pravo s kojim se postiže ista svrha, a koje je najpovoljnije za Republiku Hrvatsku.</w:t>
      </w:r>
      <w:r>
        <w:rPr>
          <w:rFonts w:ascii="Cambria" w:eastAsia="Times New Roman" w:hAnsi="Cambria"/>
          <w:sz w:val="24"/>
          <w:szCs w:val="24"/>
        </w:rPr>
        <w:t xml:space="preserve"> </w:t>
      </w:r>
    </w:p>
    <w:p w14:paraId="1C183E23" w14:textId="77777777" w:rsidR="00D40350" w:rsidRPr="00033E9D" w:rsidRDefault="00D40350" w:rsidP="00D40350">
      <w:pPr>
        <w:ind w:firstLine="567"/>
        <w:jc w:val="both"/>
        <w:rPr>
          <w:rFonts w:ascii="Cambria" w:hAnsi="Cambria" w:cs="Lucida Sans Unicode"/>
          <w:sz w:val="24"/>
          <w:szCs w:val="24"/>
          <w:shd w:val="clear" w:color="auto" w:fill="FFFFFF"/>
        </w:rPr>
      </w:pPr>
      <w:r w:rsidRPr="00033E9D">
        <w:rPr>
          <w:rFonts w:ascii="Cambria" w:hAnsi="Cambria" w:cs="Lucida Sans Unicode"/>
          <w:sz w:val="24"/>
          <w:szCs w:val="24"/>
          <w:shd w:val="clear" w:color="auto" w:fill="FFFFFF"/>
        </w:rPr>
        <w:t>Jedinice lokalne i područne (regionalne) samouprave, odnosno ustanove dužne su dostaviti Ministarstvu zahtjev za izdavanje isprave podobne za upis prava vlasništva na gore spomenutim nekretninama. Ministarstvo će izdati ispravu podobnu za upis prava vlasništva na navedenim nekretninama jedinici lokalne i područne (regionalne) samouprave, odnosno ustanovi sukladno pravodobno podnesenim zahtjevima.</w:t>
      </w:r>
    </w:p>
    <w:p w14:paraId="691492B7" w14:textId="77777777" w:rsidR="00D40350" w:rsidRPr="00033E9D" w:rsidRDefault="00D40350" w:rsidP="00D40350">
      <w:pPr>
        <w:ind w:firstLine="567"/>
        <w:jc w:val="both"/>
        <w:rPr>
          <w:rFonts w:ascii="Cambria" w:hAnsi="Cambria" w:cs="Lucida Sans Unicode"/>
          <w:sz w:val="24"/>
          <w:szCs w:val="24"/>
          <w:shd w:val="clear" w:color="auto" w:fill="FFFFFF"/>
        </w:rPr>
      </w:pPr>
      <w:r w:rsidRPr="00033E9D">
        <w:rPr>
          <w:rFonts w:ascii="Cambria" w:hAnsi="Cambria" w:cs="Lucida Sans Unicode"/>
          <w:sz w:val="24"/>
          <w:szCs w:val="24"/>
          <w:shd w:val="clear" w:color="auto" w:fill="FFFFFF"/>
        </w:rPr>
        <w:t xml:space="preserve">Jedinice lokalne i područne (regionalne) samouprave, odnosno ustanove dužne su provesti sve pripremne i provedbene postupke uključujući i formiranje građevinskih čestica radi upisa vlasništva na spomenutim nekretninama u zemljišne knjige. Troškove tih postupaka snose jedinice lokalne i područne (regionalne) samouprave, odnosno ustanove. </w:t>
      </w:r>
    </w:p>
    <w:p w14:paraId="72AF9E70" w14:textId="14C2A3C7" w:rsidR="001A46B2" w:rsidRDefault="00D40350" w:rsidP="001A46B2">
      <w:pPr>
        <w:ind w:firstLine="567"/>
        <w:jc w:val="both"/>
        <w:rPr>
          <w:rFonts w:ascii="Cambria" w:hAnsi="Cambria" w:cs="Lucida Sans Unicode"/>
          <w:bCs/>
          <w:color w:val="000000" w:themeColor="text1"/>
          <w:sz w:val="24"/>
          <w:szCs w:val="24"/>
          <w:shd w:val="clear" w:color="auto" w:fill="FFFFFF"/>
        </w:rPr>
      </w:pPr>
      <w:bookmarkStart w:id="117" w:name="_Hlk70405988"/>
      <w:r w:rsidRPr="00E10AD9">
        <w:rPr>
          <w:rFonts w:ascii="Cambria" w:hAnsi="Cambria" w:cs="Lucida Sans Unicode"/>
          <w:bCs/>
          <w:color w:val="000000" w:themeColor="text1"/>
          <w:sz w:val="24"/>
          <w:szCs w:val="24"/>
          <w:shd w:val="clear" w:color="auto" w:fill="FFFFFF"/>
        </w:rPr>
        <w:t>Tijekom 202</w:t>
      </w:r>
      <w:r w:rsidR="001A46B2">
        <w:rPr>
          <w:rFonts w:ascii="Cambria" w:hAnsi="Cambria" w:cs="Lucida Sans Unicode"/>
          <w:bCs/>
          <w:color w:val="000000" w:themeColor="text1"/>
          <w:sz w:val="24"/>
          <w:szCs w:val="24"/>
          <w:shd w:val="clear" w:color="auto" w:fill="FFFFFF"/>
        </w:rPr>
        <w:t>6</w:t>
      </w:r>
      <w:r w:rsidRPr="00E10AD9">
        <w:rPr>
          <w:rFonts w:ascii="Cambria" w:hAnsi="Cambria" w:cs="Lucida Sans Unicode"/>
          <w:bCs/>
          <w:color w:val="000000" w:themeColor="text1"/>
          <w:sz w:val="24"/>
          <w:szCs w:val="24"/>
          <w:shd w:val="clear" w:color="auto" w:fill="FFFFFF"/>
        </w:rPr>
        <w:t xml:space="preserve">. godine Općina </w:t>
      </w:r>
      <w:r w:rsidR="001A46B2">
        <w:rPr>
          <w:rFonts w:ascii="Cambria" w:hAnsi="Cambria" w:cs="Lucida Sans Unicode"/>
          <w:bCs/>
          <w:color w:val="000000" w:themeColor="text1"/>
          <w:sz w:val="24"/>
          <w:szCs w:val="24"/>
          <w:shd w:val="clear" w:color="auto" w:fill="FFFFFF"/>
        </w:rPr>
        <w:t xml:space="preserve">Stari Jankovci će </w:t>
      </w:r>
      <w:r w:rsidRPr="00E10AD9">
        <w:rPr>
          <w:rFonts w:ascii="Cambria" w:hAnsi="Cambria" w:cs="Lucida Sans Unicode"/>
          <w:bCs/>
          <w:color w:val="000000" w:themeColor="text1"/>
          <w:sz w:val="24"/>
          <w:szCs w:val="24"/>
          <w:shd w:val="clear" w:color="auto" w:fill="FFFFFF"/>
        </w:rPr>
        <w:t>zatražiti darovanje nekretnina</w:t>
      </w:r>
      <w:bookmarkStart w:id="118" w:name="_Toc172206065"/>
      <w:bookmarkEnd w:id="117"/>
      <w:r w:rsidR="001A46B2">
        <w:rPr>
          <w:rFonts w:ascii="Cambria" w:hAnsi="Cambria" w:cs="Lucida Sans Unicode"/>
          <w:bCs/>
          <w:color w:val="000000" w:themeColor="text1"/>
          <w:sz w:val="24"/>
          <w:szCs w:val="24"/>
          <w:shd w:val="clear" w:color="auto" w:fill="FFFFFF"/>
        </w:rPr>
        <w:t xml:space="preserve"> ukoliko se ukaže prilika ili potreba za istim.</w:t>
      </w:r>
    </w:p>
    <w:p w14:paraId="72E3F90F"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79960DC2"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2B1FB18A"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40EAC6C7"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52E63B52"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43B4FD32"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00845F20"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0E73D8CF"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7F4F284F"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5FB060C9"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554E0690"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24AFD247"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3623E820"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27FB0862"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3939C776"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09116276"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49D93F2E" w14:textId="77777777" w:rsidR="001A46B2" w:rsidRDefault="001A46B2" w:rsidP="00250F91">
      <w:pPr>
        <w:jc w:val="both"/>
        <w:rPr>
          <w:rFonts w:ascii="Cambria" w:hAnsi="Cambria" w:cs="Lucida Sans Unicode"/>
          <w:bCs/>
          <w:color w:val="000000" w:themeColor="text1"/>
          <w:sz w:val="24"/>
          <w:szCs w:val="24"/>
          <w:shd w:val="clear" w:color="auto" w:fill="FFFFFF"/>
        </w:rPr>
      </w:pPr>
    </w:p>
    <w:p w14:paraId="40DF2127" w14:textId="77777777" w:rsidR="001A46B2" w:rsidRDefault="001A46B2" w:rsidP="001A46B2">
      <w:pPr>
        <w:ind w:firstLine="567"/>
        <w:jc w:val="both"/>
        <w:rPr>
          <w:rFonts w:ascii="Cambria" w:hAnsi="Cambria" w:cs="Lucida Sans Unicode"/>
          <w:bCs/>
          <w:color w:val="000000" w:themeColor="text1"/>
          <w:sz w:val="24"/>
          <w:szCs w:val="24"/>
          <w:shd w:val="clear" w:color="auto" w:fill="FFFFFF"/>
        </w:rPr>
      </w:pPr>
    </w:p>
    <w:p w14:paraId="4D63C456" w14:textId="0A5CA101" w:rsidR="00D40350" w:rsidRPr="00250F91" w:rsidRDefault="00D40350" w:rsidP="001A46B2">
      <w:pPr>
        <w:pStyle w:val="Odlomakpopisa"/>
        <w:numPr>
          <w:ilvl w:val="0"/>
          <w:numId w:val="39"/>
        </w:numPr>
        <w:jc w:val="both"/>
        <w:rPr>
          <w:rFonts w:ascii="Cambria" w:hAnsi="Cambria"/>
          <w:b/>
          <w:bCs/>
          <w:sz w:val="26"/>
          <w:szCs w:val="26"/>
        </w:rPr>
      </w:pPr>
      <w:r w:rsidRPr="00250F91">
        <w:rPr>
          <w:rFonts w:ascii="Cambria" w:hAnsi="Cambria"/>
          <w:b/>
          <w:bCs/>
          <w:sz w:val="26"/>
          <w:szCs w:val="26"/>
        </w:rPr>
        <w:t>STRATEŠKO USMJERENJE UPRAVLJANJA NEKRETNINAMA I POKRETNINAMA U VLASNIŠTVU OPĆINE</w:t>
      </w:r>
      <w:bookmarkEnd w:id="118"/>
      <w:r w:rsidR="00942FBF" w:rsidRPr="00250F91">
        <w:rPr>
          <w:rFonts w:ascii="Cambria" w:hAnsi="Cambria"/>
          <w:b/>
          <w:bCs/>
          <w:sz w:val="26"/>
          <w:szCs w:val="26"/>
        </w:rPr>
        <w:t xml:space="preserve"> STARI JANKOVCI</w:t>
      </w:r>
    </w:p>
    <w:p w14:paraId="076FF654" w14:textId="51479171" w:rsidR="00D40350" w:rsidRPr="00033E9D" w:rsidRDefault="00D40350" w:rsidP="00D40350">
      <w:pPr>
        <w:pStyle w:val="pt-bodytext-000033"/>
        <w:spacing w:before="0" w:beforeAutospacing="0" w:after="200" w:afterAutospacing="0" w:line="276" w:lineRule="auto"/>
        <w:ind w:firstLine="567"/>
        <w:jc w:val="both"/>
        <w:rPr>
          <w:rFonts w:ascii="Cambria" w:hAnsi="Cambria"/>
        </w:rPr>
      </w:pPr>
      <w:r w:rsidRPr="00033E9D">
        <w:rPr>
          <w:rStyle w:val="pt-defaultparagraphfont-000025"/>
          <w:rFonts w:ascii="Cambria" w:eastAsiaTheme="minorEastAsia" w:hAnsi="Cambria"/>
        </w:rPr>
        <w:t xml:space="preserve">Strateško usmjerenje Općine </w:t>
      </w:r>
      <w:r>
        <w:rPr>
          <w:rStyle w:val="pt-defaultparagraphfont-000025"/>
          <w:rFonts w:ascii="Cambria" w:eastAsiaTheme="minorEastAsia" w:hAnsi="Cambria"/>
        </w:rPr>
        <w:t>Sta</w:t>
      </w:r>
      <w:r w:rsidR="00942FBF">
        <w:rPr>
          <w:rStyle w:val="pt-defaultparagraphfont-000025"/>
          <w:rFonts w:ascii="Cambria" w:eastAsiaTheme="minorEastAsia" w:hAnsi="Cambria"/>
        </w:rPr>
        <w:t>ri Jankovci</w:t>
      </w:r>
      <w:r w:rsidRPr="00033E9D">
        <w:rPr>
          <w:rStyle w:val="pt-defaultparagraphfont-000025"/>
          <w:rFonts w:ascii="Cambria" w:eastAsiaTheme="minorEastAsia" w:hAnsi="Cambria"/>
        </w:rPr>
        <w:t xml:space="preserve"> sadrži definiran razvojni smjer i strateške ciljeve.</w:t>
      </w:r>
    </w:p>
    <w:p w14:paraId="6D49BB3F" w14:textId="0DACEB8E" w:rsidR="00D40350" w:rsidRPr="00033E9D" w:rsidRDefault="00D40350" w:rsidP="00D40350">
      <w:pPr>
        <w:pStyle w:val="pt-bodytext-000033"/>
        <w:spacing w:before="0" w:beforeAutospacing="0" w:after="200" w:afterAutospacing="0" w:line="276" w:lineRule="auto"/>
        <w:ind w:firstLine="567"/>
        <w:jc w:val="both"/>
        <w:rPr>
          <w:rFonts w:ascii="Cambria" w:hAnsi="Cambria"/>
        </w:rPr>
      </w:pPr>
      <w:r w:rsidRPr="00033E9D">
        <w:rPr>
          <w:rStyle w:val="pt-defaultparagraphfont-000025"/>
          <w:rFonts w:ascii="Cambria" w:eastAsiaTheme="minorEastAsia" w:hAnsi="Cambria"/>
        </w:rPr>
        <w:t xml:space="preserve">Sukladno članku 2. </w:t>
      </w:r>
      <w:hyperlink r:id="rId18" w:history="1">
        <w:r w:rsidRPr="00033E9D">
          <w:rPr>
            <w:rStyle w:val="Hiperveza"/>
            <w:rFonts w:ascii="Cambria" w:eastAsiaTheme="majorEastAsia" w:hAnsi="Cambria"/>
            <w:color w:val="auto"/>
          </w:rPr>
          <w:t>Zakona o sustavu strateškog planiranja i upravljanja razvojem Republike Hrvatske</w:t>
        </w:r>
      </w:hyperlink>
      <w:r w:rsidRPr="00033E9D">
        <w:rPr>
          <w:rStyle w:val="pt-defaultparagraphfont-000025"/>
          <w:rFonts w:ascii="Cambria" w:eastAsiaTheme="minorEastAsia" w:hAnsi="Cambria"/>
        </w:rPr>
        <w:t xml:space="preserve"> (»Narodne novine«, broj 123/17, 151/22) razvojni smjer predstavlja najviši hijerarhijski segment strateškog okvira koji je ujedno primarni okvir razvoja i kojim se realizira vizija razvoja koja je detaljno definirana u </w:t>
      </w:r>
      <w:r w:rsidRPr="00472864">
        <w:rPr>
          <w:rStyle w:val="pt-defaultparagraphfont-000025"/>
          <w:rFonts w:ascii="Cambria" w:eastAsiaTheme="minorEastAsia" w:hAnsi="Cambria"/>
          <w:color w:val="000000" w:themeColor="text1"/>
        </w:rPr>
        <w:t xml:space="preserve">Strategiji upravljanja </w:t>
      </w:r>
      <w:r w:rsidR="00C04630">
        <w:rPr>
          <w:rStyle w:val="pt-defaultparagraphfont-000025"/>
          <w:rFonts w:ascii="Cambria" w:eastAsiaTheme="minorEastAsia" w:hAnsi="Cambria"/>
          <w:color w:val="000000" w:themeColor="text1"/>
        </w:rPr>
        <w:t>nekretninama i pokretninama</w:t>
      </w:r>
      <w:r w:rsidR="00B901D2">
        <w:rPr>
          <w:rStyle w:val="pt-defaultparagraphfont-000025"/>
          <w:rFonts w:ascii="Cambria" w:eastAsiaTheme="minorEastAsia" w:hAnsi="Cambria"/>
          <w:color w:val="000000" w:themeColor="text1"/>
        </w:rPr>
        <w:t xml:space="preserve"> </w:t>
      </w:r>
      <w:r w:rsidRPr="00472864">
        <w:rPr>
          <w:rStyle w:val="pt-defaultparagraphfont-000025"/>
          <w:rFonts w:ascii="Cambria" w:eastAsiaTheme="minorEastAsia" w:hAnsi="Cambria"/>
          <w:color w:val="000000" w:themeColor="text1"/>
        </w:rPr>
        <w:t>u vlasništvu Općine Sta</w:t>
      </w:r>
      <w:r w:rsidR="00942FBF">
        <w:rPr>
          <w:rStyle w:val="pt-defaultparagraphfont-000025"/>
          <w:rFonts w:ascii="Cambria" w:eastAsiaTheme="minorEastAsia" w:hAnsi="Cambria"/>
          <w:color w:val="000000" w:themeColor="text1"/>
        </w:rPr>
        <w:t>ri Jankovci</w:t>
      </w:r>
      <w:r w:rsidRPr="00472864">
        <w:rPr>
          <w:rStyle w:val="pt-defaultparagraphfont-000025"/>
          <w:rFonts w:ascii="Cambria" w:eastAsiaTheme="minorEastAsia" w:hAnsi="Cambria"/>
          <w:color w:val="000000" w:themeColor="text1"/>
        </w:rPr>
        <w:t xml:space="preserve"> za razdoblje od 20</w:t>
      </w:r>
      <w:r w:rsidR="00C04630">
        <w:rPr>
          <w:rStyle w:val="pt-defaultparagraphfont-000025"/>
          <w:rFonts w:ascii="Cambria" w:eastAsiaTheme="minorEastAsia" w:hAnsi="Cambria"/>
          <w:color w:val="000000" w:themeColor="text1"/>
        </w:rPr>
        <w:t>26</w:t>
      </w:r>
      <w:r w:rsidRPr="00472864">
        <w:rPr>
          <w:rStyle w:val="pt-defaultparagraphfont-000025"/>
          <w:rFonts w:ascii="Cambria" w:eastAsiaTheme="minorEastAsia" w:hAnsi="Cambria"/>
          <w:color w:val="000000" w:themeColor="text1"/>
        </w:rPr>
        <w:t>. do 20</w:t>
      </w:r>
      <w:r w:rsidR="00C04630">
        <w:rPr>
          <w:rStyle w:val="pt-defaultparagraphfont-000025"/>
          <w:rFonts w:ascii="Cambria" w:eastAsiaTheme="minorEastAsia" w:hAnsi="Cambria"/>
          <w:color w:val="000000" w:themeColor="text1"/>
        </w:rPr>
        <w:t>35</w:t>
      </w:r>
      <w:r w:rsidRPr="00472864">
        <w:rPr>
          <w:rStyle w:val="pt-defaultparagraphfont-000025"/>
          <w:rFonts w:ascii="Cambria" w:eastAsiaTheme="minorEastAsia" w:hAnsi="Cambria"/>
          <w:color w:val="000000" w:themeColor="text1"/>
        </w:rPr>
        <w:t>. godine.</w:t>
      </w:r>
    </w:p>
    <w:p w14:paraId="40A14BB5" w14:textId="52A82619" w:rsidR="00D40350" w:rsidRPr="00033E9D" w:rsidRDefault="00D40350" w:rsidP="00D40350">
      <w:pPr>
        <w:pStyle w:val="pt-bodytext-000033"/>
        <w:spacing w:before="200" w:beforeAutospacing="0" w:after="200" w:afterAutospacing="0"/>
        <w:ind w:firstLine="567"/>
        <w:jc w:val="both"/>
        <w:rPr>
          <w:rFonts w:ascii="Cambria" w:hAnsi="Cambria"/>
        </w:rPr>
      </w:pPr>
      <w:r w:rsidRPr="00033E9D">
        <w:rPr>
          <w:rFonts w:ascii="Cambria" w:hAnsi="Cambria"/>
          <w:b/>
          <w:bCs/>
        </w:rPr>
        <w:t xml:space="preserve">Misija je </w:t>
      </w:r>
      <w:r w:rsidRPr="00033E9D">
        <w:rPr>
          <w:rFonts w:ascii="Cambria" w:hAnsi="Cambria"/>
        </w:rPr>
        <w:t xml:space="preserve">osnovna funkcija ili </w:t>
      </w:r>
      <w:r w:rsidRPr="00033E9D">
        <w:rPr>
          <w:rFonts w:ascii="Cambria" w:hAnsi="Cambria"/>
          <w:iCs/>
        </w:rPr>
        <w:t>zadatak koja</w:t>
      </w:r>
      <w:r w:rsidRPr="00033E9D">
        <w:rPr>
          <w:rFonts w:ascii="Cambria" w:hAnsi="Cambria"/>
        </w:rPr>
        <w:t xml:space="preserve"> definira temeljnu jedinstvenu svrhu u kontekstu u kojem se potom oblikuje vizija, definiraju strateški i posebni ciljevi te razvijaju mjere, projekti i aktivnosti.</w:t>
      </w:r>
    </w:p>
    <w:p w14:paraId="06E24748" w14:textId="17CA6D38" w:rsidR="00D40350" w:rsidRPr="00033E9D" w:rsidRDefault="00B76C0B" w:rsidP="00D40350">
      <w:pPr>
        <w:pStyle w:val="pt-bodytext-000033"/>
        <w:spacing w:before="0" w:beforeAutospacing="0" w:after="240" w:afterAutospacing="0" w:line="276" w:lineRule="auto"/>
        <w:ind w:firstLine="567"/>
        <w:jc w:val="both"/>
        <w:rPr>
          <w:rFonts w:ascii="Cambria" w:hAnsi="Cambria"/>
        </w:rPr>
      </w:pPr>
      <w:r w:rsidRPr="00033E9D">
        <w:rPr>
          <w:rStyle w:val="pt-defaultparagraphfont-000025"/>
          <w:rFonts w:ascii="Cambria" w:eastAsiaTheme="minorEastAsia" w:hAnsi="Cambria"/>
          <w:noProof/>
          <w:lang w:val="en-US" w:eastAsia="en-US"/>
        </w:rPr>
        <mc:AlternateContent>
          <mc:Choice Requires="wps">
            <w:drawing>
              <wp:anchor distT="0" distB="0" distL="114300" distR="114300" simplePos="0" relativeHeight="251660288" behindDoc="0" locked="0" layoutInCell="1" allowOverlap="1" wp14:anchorId="013594E9" wp14:editId="1662F9C4">
                <wp:simplePos x="0" y="0"/>
                <wp:positionH relativeFrom="column">
                  <wp:posOffset>52070</wp:posOffset>
                </wp:positionH>
                <wp:positionV relativeFrom="paragraph">
                  <wp:posOffset>205740</wp:posOffset>
                </wp:positionV>
                <wp:extent cx="2971800" cy="1543050"/>
                <wp:effectExtent l="0" t="0" r="19050" b="19050"/>
                <wp:wrapTopAndBottom/>
                <wp:docPr id="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543050"/>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778F6F3C" w14:textId="4C6C23D5" w:rsidR="00D40350" w:rsidRDefault="00D40350" w:rsidP="00B76C0B">
                            <w:pPr>
                              <w:shd w:val="clear" w:color="auto" w:fill="E2EFD9" w:themeFill="accent6" w:themeFillTint="33"/>
                              <w:spacing w:after="0"/>
                              <w:jc w:val="center"/>
                            </w:pPr>
                            <w:r w:rsidRPr="007C34E0">
                              <w:rPr>
                                <w:rFonts w:ascii="Cambria" w:eastAsia="Times New Roman" w:hAnsi="Cambria" w:cs="Times New Roman"/>
                                <w:b/>
                                <w:bCs/>
                                <w:sz w:val="24"/>
                                <w:szCs w:val="24"/>
                              </w:rPr>
                              <w:t>MISIJA</w:t>
                            </w:r>
                            <w:r w:rsidRPr="007C34E0">
                              <w:rPr>
                                <w:rFonts w:ascii="Cambria" w:eastAsia="Times New Roman" w:hAnsi="Cambria" w:cs="Times New Roman"/>
                                <w:sz w:val="24"/>
                                <w:szCs w:val="24"/>
                              </w:rPr>
                              <w:t xml:space="preserve"> </w:t>
                            </w:r>
                            <w:r w:rsidRPr="007C34E0">
                              <w:rPr>
                                <w:rFonts w:ascii="Cambria" w:hAnsi="Cambria"/>
                                <w:sz w:val="24"/>
                                <w:szCs w:val="24"/>
                              </w:rPr>
                              <w:t>Općine</w:t>
                            </w:r>
                            <w:r>
                              <w:rPr>
                                <w:rFonts w:ascii="Cambria" w:hAnsi="Cambria"/>
                                <w:sz w:val="24"/>
                                <w:szCs w:val="24"/>
                              </w:rPr>
                              <w:t xml:space="preserve"> St</w:t>
                            </w:r>
                            <w:r w:rsidR="00C04630">
                              <w:rPr>
                                <w:rFonts w:ascii="Cambria" w:hAnsi="Cambria"/>
                                <w:sz w:val="24"/>
                                <w:szCs w:val="24"/>
                              </w:rPr>
                              <w:t>ari Jankovc</w:t>
                            </w:r>
                            <w:r>
                              <w:rPr>
                                <w:rFonts w:ascii="Cambria" w:hAnsi="Cambria"/>
                                <w:sz w:val="24"/>
                                <w:szCs w:val="24"/>
                              </w:rPr>
                              <w:t>i</w:t>
                            </w:r>
                            <w:r w:rsidRPr="007C34E0">
                              <w:rPr>
                                <w:rStyle w:val="pt-defaultparagraphfont-000025"/>
                                <w:sz w:val="24"/>
                                <w:szCs w:val="24"/>
                              </w:rPr>
                              <w:t xml:space="preserve"> </w:t>
                            </w:r>
                            <w:r w:rsidRPr="007C34E0">
                              <w:rPr>
                                <w:rFonts w:ascii="Cambria" w:eastAsia="Times New Roman" w:hAnsi="Cambria" w:cs="Times New Roman"/>
                                <w:sz w:val="24"/>
                                <w:szCs w:val="24"/>
                              </w:rPr>
                              <w:t xml:space="preserve">je kreirati okruženje pogodno za organizaciju učinkovitijeg i racionalnijeg korištenja imovine u vlasništvu </w:t>
                            </w:r>
                            <w:r w:rsidRPr="007C34E0">
                              <w:rPr>
                                <w:rFonts w:ascii="Cambria" w:hAnsi="Cambria"/>
                                <w:sz w:val="24"/>
                                <w:szCs w:val="24"/>
                              </w:rPr>
                              <w:t xml:space="preserve">Općine </w:t>
                            </w:r>
                            <w:r w:rsidRPr="007C34E0">
                              <w:rPr>
                                <w:rFonts w:ascii="Cambria" w:eastAsia="Times New Roman" w:hAnsi="Cambria" w:cs="Times New Roman"/>
                                <w:sz w:val="24"/>
                                <w:szCs w:val="24"/>
                              </w:rPr>
                              <w:t>s ciljem stvaranja novih vrijednosti i ostvarivanja veće ekonomske koristi.</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013594E9" id="AutoShape 20" o:spid="_x0000_s1026" style="position:absolute;left:0;text-align:left;margin-left:4.1pt;margin-top:16.2pt;width:234pt;height:121.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" fillcolor="#82a0d7 [2164]" strokecolor="#4472c4 [3204]" strokeweight=".5pt">
                <v:fill color2="#678ccf [2612]" rotate="t" colors="0 #a8b7df;.5 #9aabd9;1 #879ed7" focus="100%" type="gradient">
                  <o:fill v:ext="view" type="gradientUnscaled"/>
                </v:fill>
                <v:stroke joinstyle="miter"/>
                <v:textbox>
                  <w:txbxContent>
                    <w:p w14:paraId="778F6F3C" w14:textId="4C6C23D5" w:rsidR="00D40350" w:rsidRDefault="00D40350" w:rsidP="00B76C0B">
                      <w:pPr>
                        <w:shd w:val="clear" w:color="auto" w:fill="E2EFD9" w:themeFill="accent6" w:themeFillTint="33"/>
                        <w:spacing w:after="0"/>
                        <w:jc w:val="center"/>
                      </w:pPr>
                      <w:r w:rsidRPr="007C34E0">
                        <w:rPr>
                          <w:rFonts w:ascii="Cambria" w:eastAsia="Times New Roman" w:hAnsi="Cambria" w:cs="Times New Roman"/>
                          <w:b/>
                          <w:bCs/>
                          <w:sz w:val="24"/>
                          <w:szCs w:val="24"/>
                        </w:rPr>
                        <w:t>MISIJA</w:t>
                      </w:r>
                      <w:r w:rsidRPr="007C34E0">
                        <w:rPr>
                          <w:rFonts w:ascii="Cambria" w:eastAsia="Times New Roman" w:hAnsi="Cambria" w:cs="Times New Roman"/>
                          <w:sz w:val="24"/>
                          <w:szCs w:val="24"/>
                        </w:rPr>
                        <w:t xml:space="preserve"> </w:t>
                      </w:r>
                      <w:r w:rsidRPr="007C34E0">
                        <w:rPr>
                          <w:rFonts w:ascii="Cambria" w:hAnsi="Cambria"/>
                          <w:sz w:val="24"/>
                          <w:szCs w:val="24"/>
                        </w:rPr>
                        <w:t>Općine</w:t>
                      </w:r>
                      <w:r>
                        <w:rPr>
                          <w:rFonts w:ascii="Cambria" w:hAnsi="Cambria"/>
                          <w:sz w:val="24"/>
                          <w:szCs w:val="24"/>
                        </w:rPr>
                        <w:t xml:space="preserve"> St</w:t>
                      </w:r>
                      <w:r w:rsidR="00C04630">
                        <w:rPr>
                          <w:rFonts w:ascii="Cambria" w:hAnsi="Cambria"/>
                          <w:sz w:val="24"/>
                          <w:szCs w:val="24"/>
                        </w:rPr>
                        <w:t>ari Jankovc</w:t>
                      </w:r>
                      <w:r>
                        <w:rPr>
                          <w:rFonts w:ascii="Cambria" w:hAnsi="Cambria"/>
                          <w:sz w:val="24"/>
                          <w:szCs w:val="24"/>
                        </w:rPr>
                        <w:t>i</w:t>
                      </w:r>
                      <w:r w:rsidRPr="007C34E0">
                        <w:rPr>
                          <w:rStyle w:val="pt-defaultparagraphfont-000025"/>
                          <w:sz w:val="24"/>
                          <w:szCs w:val="24"/>
                        </w:rPr>
                        <w:t xml:space="preserve"> </w:t>
                      </w:r>
                      <w:r w:rsidRPr="007C34E0">
                        <w:rPr>
                          <w:rFonts w:ascii="Cambria" w:eastAsia="Times New Roman" w:hAnsi="Cambria" w:cs="Times New Roman"/>
                          <w:sz w:val="24"/>
                          <w:szCs w:val="24"/>
                        </w:rPr>
                        <w:t xml:space="preserve">je kreirati okruženje pogodno za organizaciju učinkovitijeg i racionalnijeg korištenja imovine u vlasništvu </w:t>
                      </w:r>
                      <w:r w:rsidRPr="007C34E0">
                        <w:rPr>
                          <w:rFonts w:ascii="Cambria" w:hAnsi="Cambria"/>
                          <w:sz w:val="24"/>
                          <w:szCs w:val="24"/>
                        </w:rPr>
                        <w:t xml:space="preserve">Općine </w:t>
                      </w:r>
                      <w:r w:rsidRPr="007C34E0">
                        <w:rPr>
                          <w:rFonts w:ascii="Cambria" w:eastAsia="Times New Roman" w:hAnsi="Cambria" w:cs="Times New Roman"/>
                          <w:sz w:val="24"/>
                          <w:szCs w:val="24"/>
                        </w:rPr>
                        <w:t>s ciljem stvaranja novih vrijednosti i ostvarivanja veće ekonomske koristi.</w:t>
                      </w:r>
                    </w:p>
                  </w:txbxContent>
                </v:textbox>
                <w10:wrap type="topAndBottom"/>
              </v:roundrect>
            </w:pict>
          </mc:Fallback>
        </mc:AlternateContent>
      </w:r>
      <w:r w:rsidR="00D40350" w:rsidRPr="00033E9D">
        <w:rPr>
          <w:rFonts w:ascii="Cambria" w:hAnsi="Cambria"/>
          <w:noProof/>
          <w:lang w:val="en-US" w:eastAsia="en-US"/>
        </w:rPr>
        <mc:AlternateContent>
          <mc:Choice Requires="wps">
            <w:drawing>
              <wp:anchor distT="0" distB="0" distL="114300" distR="114300" simplePos="0" relativeHeight="251659264" behindDoc="1" locked="0" layoutInCell="1" allowOverlap="1" wp14:anchorId="793B5B89" wp14:editId="75339AB7">
                <wp:simplePos x="0" y="0"/>
                <wp:positionH relativeFrom="margin">
                  <wp:posOffset>3219450</wp:posOffset>
                </wp:positionH>
                <wp:positionV relativeFrom="paragraph">
                  <wp:posOffset>209550</wp:posOffset>
                </wp:positionV>
                <wp:extent cx="2686050" cy="2087880"/>
                <wp:effectExtent l="57150" t="38100" r="76200" b="102870"/>
                <wp:wrapTight wrapText="bothSides">
                  <wp:wrapPolygon edited="0">
                    <wp:start x="1072" y="-394"/>
                    <wp:lineTo x="-460" y="0"/>
                    <wp:lineTo x="-460" y="20891"/>
                    <wp:lineTo x="919" y="22073"/>
                    <wp:lineTo x="1532" y="22467"/>
                    <wp:lineTo x="20068" y="22467"/>
                    <wp:lineTo x="20834" y="22073"/>
                    <wp:lineTo x="22060" y="19117"/>
                    <wp:lineTo x="22060" y="2759"/>
                    <wp:lineTo x="21140" y="788"/>
                    <wp:lineTo x="20528" y="-394"/>
                    <wp:lineTo x="1072" y="-394"/>
                  </wp:wrapPolygon>
                </wp:wrapTight>
                <wp:docPr id="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087880"/>
                        </a:xfrm>
                        <a:prstGeom prst="roundRect">
                          <a:avLst>
                            <a:gd name="adj" fmla="val 12319"/>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49CB3021" w14:textId="5DC1E0DF" w:rsidR="00D40350" w:rsidRDefault="00D40350" w:rsidP="00B76C0B">
                            <w:pPr>
                              <w:shd w:val="clear" w:color="auto" w:fill="E2EFD9" w:themeFill="accent6" w:themeFillTint="33"/>
                              <w:jc w:val="center"/>
                            </w:pPr>
                            <w:r w:rsidRPr="007C34E0">
                              <w:rPr>
                                <w:rFonts w:ascii="Cambria" w:eastAsia="Times New Roman" w:hAnsi="Cambria" w:cs="Times New Roman"/>
                                <w:b/>
                                <w:bCs/>
                                <w:sz w:val="24"/>
                                <w:szCs w:val="24"/>
                              </w:rPr>
                              <w:t>VIZIJA</w:t>
                            </w:r>
                            <w:r w:rsidRPr="007C34E0">
                              <w:rPr>
                                <w:rFonts w:ascii="Cambria" w:eastAsia="Times New Roman" w:hAnsi="Cambria" w:cs="Times New Roman"/>
                                <w:sz w:val="24"/>
                                <w:szCs w:val="24"/>
                              </w:rPr>
                              <w:t xml:space="preserve"> </w:t>
                            </w:r>
                            <w:r w:rsidRPr="007C34E0">
                              <w:rPr>
                                <w:rFonts w:ascii="Cambria" w:hAnsi="Cambria"/>
                                <w:sz w:val="24"/>
                                <w:szCs w:val="24"/>
                              </w:rPr>
                              <w:t xml:space="preserve">Općine </w:t>
                            </w:r>
                            <w:r>
                              <w:rPr>
                                <w:rStyle w:val="pt-defaultparagraphfont-000025"/>
                                <w:sz w:val="24"/>
                                <w:szCs w:val="24"/>
                              </w:rPr>
                              <w:t>Sta</w:t>
                            </w:r>
                            <w:r w:rsidR="00C04630">
                              <w:rPr>
                                <w:rStyle w:val="pt-defaultparagraphfont-000025"/>
                                <w:sz w:val="24"/>
                                <w:szCs w:val="24"/>
                              </w:rPr>
                              <w:t>ri Jankovci</w:t>
                            </w:r>
                            <w:r w:rsidRPr="007C34E0">
                              <w:rPr>
                                <w:rStyle w:val="pt-defaultparagraphfont-000025"/>
                                <w:sz w:val="24"/>
                                <w:szCs w:val="24"/>
                              </w:rPr>
                              <w:t xml:space="preserve"> </w:t>
                            </w:r>
                            <w:r w:rsidRPr="007C34E0">
                              <w:rPr>
                                <w:rFonts w:ascii="Cambria" w:eastAsia="Times New Roman" w:hAnsi="Cambria" w:cs="Times New Roman"/>
                                <w:sz w:val="24"/>
                                <w:szCs w:val="24"/>
                              </w:rPr>
                              <w:t xml:space="preserve">je dosljedno, sustavno i efikasno upravljanje imovinom u vlasništvu </w:t>
                            </w:r>
                            <w:r w:rsidRPr="007C34E0">
                              <w:rPr>
                                <w:rFonts w:ascii="Cambria" w:hAnsi="Cambria"/>
                                <w:sz w:val="24"/>
                                <w:szCs w:val="24"/>
                              </w:rPr>
                              <w:t>Općine</w:t>
                            </w:r>
                            <w:r w:rsidRPr="007C34E0">
                              <w:rPr>
                                <w:rFonts w:ascii="Cambria" w:eastAsia="Times New Roman" w:hAnsi="Cambria" w:cs="Times New Roman"/>
                                <w:sz w:val="24"/>
                                <w:szCs w:val="24"/>
                              </w:rPr>
                              <w:t>, temeljeno na načelima odgovornosti, ekonomičnosti, transparentnosti i predvidljivosti sa zadaćom zaštite imovine i njene uloge u životu sadašnjih i budućih generacija.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3B5B89" id="AutoShape 14" o:spid="_x0000_s1027" style="position:absolute;left:0;text-align:left;margin-left:253.5pt;margin-top:16.5pt;width:211.5pt;height:164.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80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" fillcolor="#82a0d7 [2164]" strokecolor="#4472c4 [3204]" strokeweight=".5pt">
                <v:fill color2="#678ccf [2612]" rotate="t" colors="0 #a8b7df;.5 #9aabd9;1 #879ed7" focus="100%" type="gradient">
                  <o:fill v:ext="view" type="gradientUnscaled"/>
                </v:fill>
                <v:stroke joinstyle="miter"/>
                <v:textbox>
                  <w:txbxContent>
                    <w:p w14:paraId="49CB3021" w14:textId="5DC1E0DF" w:rsidR="00D40350" w:rsidRDefault="00D40350" w:rsidP="00B76C0B">
                      <w:pPr>
                        <w:shd w:val="clear" w:color="auto" w:fill="E2EFD9" w:themeFill="accent6" w:themeFillTint="33"/>
                        <w:jc w:val="center"/>
                      </w:pPr>
                      <w:r w:rsidRPr="007C34E0">
                        <w:rPr>
                          <w:rFonts w:ascii="Cambria" w:eastAsia="Times New Roman" w:hAnsi="Cambria" w:cs="Times New Roman"/>
                          <w:b/>
                          <w:bCs/>
                          <w:sz w:val="24"/>
                          <w:szCs w:val="24"/>
                        </w:rPr>
                        <w:t>VIZIJA</w:t>
                      </w:r>
                      <w:r w:rsidRPr="007C34E0">
                        <w:rPr>
                          <w:rFonts w:ascii="Cambria" w:eastAsia="Times New Roman" w:hAnsi="Cambria" w:cs="Times New Roman"/>
                          <w:sz w:val="24"/>
                          <w:szCs w:val="24"/>
                        </w:rPr>
                        <w:t xml:space="preserve"> </w:t>
                      </w:r>
                      <w:r w:rsidRPr="007C34E0">
                        <w:rPr>
                          <w:rFonts w:ascii="Cambria" w:hAnsi="Cambria"/>
                          <w:sz w:val="24"/>
                          <w:szCs w:val="24"/>
                        </w:rPr>
                        <w:t xml:space="preserve">Općine </w:t>
                      </w:r>
                      <w:r>
                        <w:rPr>
                          <w:rStyle w:val="pt-defaultparagraphfont-000025"/>
                          <w:sz w:val="24"/>
                          <w:szCs w:val="24"/>
                        </w:rPr>
                        <w:t>Sta</w:t>
                      </w:r>
                      <w:r w:rsidR="00C04630">
                        <w:rPr>
                          <w:rStyle w:val="pt-defaultparagraphfont-000025"/>
                          <w:sz w:val="24"/>
                          <w:szCs w:val="24"/>
                        </w:rPr>
                        <w:t>ri Jankovci</w:t>
                      </w:r>
                      <w:r w:rsidRPr="007C34E0">
                        <w:rPr>
                          <w:rStyle w:val="pt-defaultparagraphfont-000025"/>
                          <w:sz w:val="24"/>
                          <w:szCs w:val="24"/>
                        </w:rPr>
                        <w:t xml:space="preserve"> </w:t>
                      </w:r>
                      <w:r w:rsidRPr="007C34E0">
                        <w:rPr>
                          <w:rFonts w:ascii="Cambria" w:eastAsia="Times New Roman" w:hAnsi="Cambria" w:cs="Times New Roman"/>
                          <w:sz w:val="24"/>
                          <w:szCs w:val="24"/>
                        </w:rPr>
                        <w:t xml:space="preserve">je dosljedno, sustavno i efikasno upravljanje imovinom u vlasništvu </w:t>
                      </w:r>
                      <w:r w:rsidRPr="007C34E0">
                        <w:rPr>
                          <w:rFonts w:ascii="Cambria" w:hAnsi="Cambria"/>
                          <w:sz w:val="24"/>
                          <w:szCs w:val="24"/>
                        </w:rPr>
                        <w:t>Općine</w:t>
                      </w:r>
                      <w:r w:rsidRPr="007C34E0">
                        <w:rPr>
                          <w:rFonts w:ascii="Cambria" w:eastAsia="Times New Roman" w:hAnsi="Cambria" w:cs="Times New Roman"/>
                          <w:sz w:val="24"/>
                          <w:szCs w:val="24"/>
                        </w:rPr>
                        <w:t>, temeljeno na načelima odgovornosti, ekonomičnosti, transparentnosti i predvidljivosti sa zadaćom zaštite imovine i njene uloge u životu sadašnjih i budućih generacija.</w:t>
                      </w:r>
                    </w:p>
                  </w:txbxContent>
                </v:textbox>
                <w10:wrap type="tight" anchorx="margin"/>
              </v:roundrect>
            </w:pict>
          </mc:Fallback>
        </mc:AlternateContent>
      </w:r>
      <w:r w:rsidR="00D40350" w:rsidRPr="00033E9D">
        <w:rPr>
          <w:rStyle w:val="pt-defaultparagraphfont-000025"/>
          <w:rFonts w:ascii="Cambria" w:eastAsiaTheme="minorEastAsia" w:hAnsi="Cambria"/>
        </w:rPr>
        <w:t xml:space="preserve"> </w:t>
      </w:r>
    </w:p>
    <w:p w14:paraId="31D5578B" w14:textId="77777777" w:rsidR="00D40350" w:rsidRPr="00033E9D" w:rsidRDefault="00D40350" w:rsidP="00D40350">
      <w:pPr>
        <w:spacing w:after="0"/>
        <w:ind w:right="-141"/>
        <w:jc w:val="both"/>
        <w:rPr>
          <w:rStyle w:val="pt-defaultparagraphfont-000025"/>
          <w:rFonts w:ascii="Cambria" w:hAnsi="Cambria"/>
        </w:rPr>
      </w:pPr>
    </w:p>
    <w:p w14:paraId="608C46C9" w14:textId="77777777" w:rsidR="00D40350" w:rsidRPr="00033E9D" w:rsidRDefault="00D40350" w:rsidP="00D40350">
      <w:pPr>
        <w:pStyle w:val="pt-bodytext20-000039"/>
        <w:rPr>
          <w:rStyle w:val="pt-defaultparagraphfont-000025"/>
          <w:rFonts w:ascii="Cambria" w:eastAsiaTheme="minorEastAsia" w:hAnsi="Cambria"/>
        </w:rPr>
      </w:pPr>
    </w:p>
    <w:p w14:paraId="00847E51" w14:textId="77777777" w:rsidR="00D40350" w:rsidRPr="00033E9D" w:rsidRDefault="00D40350" w:rsidP="00D40350">
      <w:pPr>
        <w:pStyle w:val="pt-bodytext20-000039"/>
        <w:spacing w:before="200" w:beforeAutospacing="0" w:after="200" w:afterAutospacing="0" w:line="276" w:lineRule="auto"/>
        <w:ind w:firstLine="567"/>
        <w:jc w:val="both"/>
        <w:rPr>
          <w:rStyle w:val="pt-defaultparagraphfont-000025"/>
          <w:rFonts w:ascii="Cambria" w:eastAsiaTheme="minorEastAsia" w:hAnsi="Cambria"/>
        </w:rPr>
      </w:pPr>
      <w:r w:rsidRPr="00033E9D">
        <w:rPr>
          <w:rStyle w:val="pt-defaultparagraphfont-000025"/>
          <w:rFonts w:ascii="Cambria" w:eastAsiaTheme="minorEastAsia" w:hAnsi="Cambria"/>
        </w:rPr>
        <w:t>Vizija je vrlo važan aspekt razvojnog smjera koji upućuje na kritični prijelaz iz trenutnog ja u buduće željeno stanje uz definiranu misiju i vrijednosti, a kroz provedbu strategije.</w:t>
      </w:r>
    </w:p>
    <w:p w14:paraId="75EE8F1D" w14:textId="77777777" w:rsidR="00D40350" w:rsidRPr="00033E9D" w:rsidRDefault="00D40350" w:rsidP="00D40350">
      <w:pPr>
        <w:rPr>
          <w:rFonts w:ascii="Cambria" w:hAnsi="Cambria"/>
        </w:rPr>
      </w:pPr>
      <w:r w:rsidRPr="00033E9D">
        <w:rPr>
          <w:rFonts w:ascii="Cambria" w:hAnsi="Cambria"/>
        </w:rPr>
        <w:br w:type="page"/>
      </w:r>
    </w:p>
    <w:p w14:paraId="5BF53363" w14:textId="77777777" w:rsidR="00D40350" w:rsidRPr="00033E9D" w:rsidRDefault="00D40350" w:rsidP="00D40350">
      <w:pPr>
        <w:rPr>
          <w:rFonts w:ascii="Cambria" w:eastAsia="Times New Roman" w:hAnsi="Cambria"/>
          <w:sz w:val="24"/>
          <w:szCs w:val="24"/>
        </w:rPr>
        <w:sectPr w:rsidR="00D40350" w:rsidRPr="00033E9D" w:rsidSect="00D40350">
          <w:footerReference w:type="first" r:id="rId19"/>
          <w:pgSz w:w="11906" w:h="16838"/>
          <w:pgMar w:top="1134" w:right="1418" w:bottom="1134" w:left="1418" w:header="709" w:footer="709" w:gutter="0"/>
          <w:cols w:space="708"/>
          <w:titlePg/>
          <w:docGrid w:linePitch="360"/>
        </w:sectPr>
      </w:pPr>
    </w:p>
    <w:p w14:paraId="68C138E6" w14:textId="77777777" w:rsidR="00D40350" w:rsidRPr="00033E9D" w:rsidRDefault="00D40350" w:rsidP="00D40350">
      <w:pPr>
        <w:pStyle w:val="Naslov1"/>
        <w:keepNext w:val="0"/>
        <w:keepLines w:val="0"/>
        <w:numPr>
          <w:ilvl w:val="0"/>
          <w:numId w:val="39"/>
        </w:numPr>
        <w:tabs>
          <w:tab w:val="left" w:pos="993"/>
          <w:tab w:val="left" w:pos="1134"/>
        </w:tabs>
        <w:spacing w:before="0" w:after="0"/>
        <w:ind w:left="0" w:firstLine="567"/>
        <w:jc w:val="both"/>
        <w:rPr>
          <w:rFonts w:ascii="Cambria" w:hAnsi="Cambria"/>
          <w:sz w:val="26"/>
          <w:szCs w:val="26"/>
        </w:rPr>
      </w:pPr>
      <w:bookmarkStart w:id="119" w:name="_Toc172206066"/>
      <w:r w:rsidRPr="00033E9D">
        <w:rPr>
          <w:rFonts w:ascii="Cambria" w:hAnsi="Cambria"/>
          <w:sz w:val="26"/>
          <w:szCs w:val="26"/>
        </w:rPr>
        <w:lastRenderedPageBreak/>
        <w:t xml:space="preserve">KASKADIRANJE STRATEŠKOG CILJA UPRAVLJANJA </w:t>
      </w:r>
      <w:r>
        <w:rPr>
          <w:rFonts w:ascii="Cambria" w:hAnsi="Cambria"/>
          <w:sz w:val="26"/>
          <w:szCs w:val="26"/>
        </w:rPr>
        <w:t>NEKRETNINAMA I POKRETNINAMA U VLASNIŠTVU OPĆINE</w:t>
      </w:r>
      <w:bookmarkEnd w:id="119"/>
    </w:p>
    <w:p w14:paraId="57B0CAE3" w14:textId="77777777" w:rsidR="00D40350" w:rsidRPr="00033E9D" w:rsidRDefault="00D40350" w:rsidP="00D40350">
      <w:pPr>
        <w:pStyle w:val="pt-bodytext20-000039"/>
        <w:spacing w:before="200" w:beforeAutospacing="0" w:after="200" w:afterAutospacing="0" w:line="276" w:lineRule="auto"/>
        <w:ind w:firstLine="567"/>
        <w:jc w:val="both"/>
        <w:rPr>
          <w:rStyle w:val="pt-defaultparagraphfont-000025"/>
          <w:rFonts w:ascii="Cambria" w:eastAsiaTheme="minorEastAsia" w:hAnsi="Cambria"/>
        </w:rPr>
      </w:pPr>
      <w:r w:rsidRPr="00033E9D">
        <w:rPr>
          <w:rStyle w:val="pt-defaultparagraphfont-000025"/>
          <w:rFonts w:ascii="Cambria" w:eastAsiaTheme="minorEastAsia" w:hAnsi="Cambria"/>
        </w:rPr>
        <w:t>Sukladno članku 2</w:t>
      </w:r>
      <w:hyperlink r:id="rId20" w:history="1">
        <w:r w:rsidRPr="00033E9D">
          <w:rPr>
            <w:rStyle w:val="Hiperveza"/>
            <w:rFonts w:ascii="Cambria" w:eastAsiaTheme="majorEastAsia" w:hAnsi="Cambria"/>
            <w:color w:val="auto"/>
          </w:rPr>
          <w:t>. Zakona o sustavu strateškog planiranja i upravljanja razvojem Republike Hrvatske</w:t>
        </w:r>
      </w:hyperlink>
      <w:r w:rsidRPr="00033E9D">
        <w:rPr>
          <w:rStyle w:val="pt-defaultparagraphfont-000025"/>
          <w:rFonts w:ascii="Cambria" w:eastAsiaTheme="minorEastAsia" w:hAnsi="Cambria"/>
        </w:rPr>
        <w:t xml:space="preserve"> (»Narodne novine«, broj 123/17, 151/22) strateški cilj predstavlja dugoročni, odnosno srednjoročni cilj kojim se izravno potiče ostvarenje definiranog razvojnog smjera. Strateški cilj, dakle, ima zadatak provedbe strateškog usmjerenja, uz racionalnu uporabu raspoloživih resursa.</w:t>
      </w:r>
    </w:p>
    <w:p w14:paraId="34643F8E" w14:textId="1CD1649A" w:rsidR="00D40350" w:rsidRPr="00033E9D" w:rsidRDefault="00D40350" w:rsidP="00D40350">
      <w:pPr>
        <w:spacing w:after="120"/>
        <w:ind w:right="-142" w:firstLine="567"/>
        <w:jc w:val="both"/>
        <w:rPr>
          <w:rStyle w:val="pt-defaultparagraphfont-000025"/>
          <w:rFonts w:ascii="Cambria" w:hAnsi="Cambria"/>
          <w:sz w:val="24"/>
          <w:szCs w:val="24"/>
        </w:rPr>
      </w:pPr>
      <w:r w:rsidRPr="00033E9D">
        <w:rPr>
          <w:rStyle w:val="pt-defaultparagraphfont-000025"/>
          <w:rFonts w:ascii="Cambria" w:hAnsi="Cambria"/>
          <w:sz w:val="24"/>
          <w:szCs w:val="24"/>
        </w:rPr>
        <w:t xml:space="preserve">U svrhu ostvarivanja efikasnog upravljanja i raspolaganja imovinom Općine </w:t>
      </w:r>
      <w:r>
        <w:rPr>
          <w:rStyle w:val="pt-defaultparagraphfont-000025"/>
          <w:rFonts w:ascii="Cambria" w:hAnsi="Cambria"/>
          <w:sz w:val="24"/>
          <w:szCs w:val="24"/>
        </w:rPr>
        <w:t>Sta</w:t>
      </w:r>
      <w:r w:rsidR="000F1AC5">
        <w:rPr>
          <w:rStyle w:val="pt-defaultparagraphfont-000025"/>
          <w:rFonts w:ascii="Cambria" w:hAnsi="Cambria"/>
          <w:sz w:val="24"/>
          <w:szCs w:val="24"/>
        </w:rPr>
        <w:t xml:space="preserve">ri Jankovci </w:t>
      </w:r>
      <w:r w:rsidRPr="00033E9D">
        <w:rPr>
          <w:rStyle w:val="pt-defaultparagraphfont-000025"/>
          <w:rFonts w:ascii="Cambria" w:hAnsi="Cambria"/>
          <w:sz w:val="24"/>
          <w:szCs w:val="24"/>
        </w:rPr>
        <w:t xml:space="preserve">utvrđuje se strateški cilj upravljanja </w:t>
      </w:r>
      <w:r>
        <w:rPr>
          <w:rStyle w:val="pt-defaultparagraphfont-000025"/>
          <w:rFonts w:ascii="Cambria" w:hAnsi="Cambria"/>
          <w:sz w:val="24"/>
          <w:szCs w:val="24"/>
        </w:rPr>
        <w:t>svim oblicima imovine</w:t>
      </w:r>
      <w:r w:rsidRPr="00033E9D">
        <w:rPr>
          <w:rStyle w:val="pt-defaultparagraphfont-000025"/>
          <w:rFonts w:ascii="Cambria" w:hAnsi="Cambria"/>
          <w:sz w:val="24"/>
          <w:szCs w:val="24"/>
        </w:rPr>
        <w:t>.</w:t>
      </w:r>
    </w:p>
    <w:p w14:paraId="04E7034E" w14:textId="77777777" w:rsidR="00D40350" w:rsidRPr="00033E9D" w:rsidRDefault="00D40350" w:rsidP="00D40350">
      <w:pPr>
        <w:jc w:val="center"/>
        <w:rPr>
          <w:rFonts w:ascii="Cambria" w:hAnsi="Cambria"/>
          <w:sz w:val="24"/>
          <w:szCs w:val="24"/>
        </w:rPr>
      </w:pPr>
      <w:r w:rsidRPr="00033E9D">
        <w:rPr>
          <w:rFonts w:ascii="Cambria" w:hAnsi="Cambria"/>
          <w:noProof/>
          <w:sz w:val="24"/>
          <w:szCs w:val="24"/>
          <w:lang w:val="en-US" w:eastAsia="en-US"/>
        </w:rPr>
        <mc:AlternateContent>
          <mc:Choice Requires="wps">
            <w:drawing>
              <wp:inline distT="0" distB="0" distL="0" distR="0" wp14:anchorId="57C359BD" wp14:editId="7C5679DA">
                <wp:extent cx="5160010" cy="574675"/>
                <wp:effectExtent l="57150" t="38100" r="78740" b="92075"/>
                <wp:docPr id="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0010" cy="574675"/>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5A8F853A" w14:textId="30988496" w:rsidR="00D40350" w:rsidRPr="002F35D0" w:rsidRDefault="00D40350" w:rsidP="00CB2B96">
                            <w:pPr>
                              <w:shd w:val="clear" w:color="auto" w:fill="E2EFD9" w:themeFill="accent6" w:themeFillTint="33"/>
                              <w:ind w:right="-9"/>
                              <w:jc w:val="center"/>
                              <w:rPr>
                                <w:rFonts w:ascii="Cambria" w:hAnsi="Cambria"/>
                                <w:sz w:val="24"/>
                                <w:szCs w:val="24"/>
                              </w:rPr>
                            </w:pPr>
                            <w:r w:rsidRPr="007C34E0">
                              <w:rPr>
                                <w:rFonts w:ascii="Cambria" w:hAnsi="Cambria"/>
                                <w:b/>
                                <w:bCs/>
                                <w:sz w:val="24"/>
                                <w:szCs w:val="24"/>
                              </w:rPr>
                              <w:t xml:space="preserve">STRATEŠKI CILJ </w:t>
                            </w:r>
                            <w:r w:rsidRPr="007C34E0">
                              <w:rPr>
                                <w:rFonts w:ascii="Cambria" w:hAnsi="Cambria"/>
                                <w:sz w:val="24"/>
                                <w:szCs w:val="24"/>
                              </w:rPr>
                              <w:t xml:space="preserve">- učinkovito upravljati svim oblicima imovine u vlasništvu Općine </w:t>
                            </w:r>
                            <w:r>
                              <w:rPr>
                                <w:rStyle w:val="pt-defaultparagraphfont-000025"/>
                                <w:sz w:val="24"/>
                                <w:szCs w:val="24"/>
                              </w:rPr>
                              <w:t>Sta</w:t>
                            </w:r>
                            <w:r w:rsidR="000F1AC5">
                              <w:rPr>
                                <w:rStyle w:val="pt-defaultparagraphfont-000025"/>
                                <w:sz w:val="24"/>
                                <w:szCs w:val="24"/>
                              </w:rPr>
                              <w:t>ri Jankovci</w:t>
                            </w:r>
                            <w:r w:rsidRPr="007C34E0">
                              <w:rPr>
                                <w:rStyle w:val="pt-defaultparagraphfont-000025"/>
                                <w:sz w:val="24"/>
                                <w:szCs w:val="24"/>
                              </w:rPr>
                              <w:t xml:space="preserve"> </w:t>
                            </w:r>
                            <w:r w:rsidRPr="007C34E0">
                              <w:rPr>
                                <w:rFonts w:ascii="Cambria" w:hAnsi="Cambria"/>
                                <w:sz w:val="24"/>
                                <w:szCs w:val="24"/>
                              </w:rPr>
                              <w:t>prema načelu učinkovitosti dobroga gospodara.</w:t>
                            </w:r>
                          </w:p>
                        </w:txbxContent>
                      </wps:txbx>
                      <wps:bodyPr rot="0" vert="horz" wrap="square" lIns="91440" tIns="45720" rIns="91440" bIns="45720" anchor="t" anchorCtr="0" upright="1">
                        <a:noAutofit/>
                      </wps:bodyPr>
                    </wps:wsp>
                  </a:graphicData>
                </a:graphic>
              </wp:inline>
            </w:drawing>
          </mc:Choice>
          <mc:Fallback>
            <w:pict>
              <v:roundrect w14:anchorId="57C359BD" id="AutoShape 19" o:spid="_x0000_s1028" style="width:406.3pt;height:45.2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" fillcolor="#82a0d7 [2164]" strokecolor="#4472c4 [3204]" strokeweight=".5pt">
                <v:fill color2="#678ccf [2612]" rotate="t" colors="0 #a8b7df;.5 #9aabd9;1 #879ed7" focus="100%" type="gradient">
                  <o:fill v:ext="view" type="gradientUnscaled"/>
                </v:fill>
                <v:stroke joinstyle="miter"/>
                <v:textbox>
                  <w:txbxContent>
                    <w:p w14:paraId="5A8F853A" w14:textId="30988496" w:rsidR="00D40350" w:rsidRPr="002F35D0" w:rsidRDefault="00D40350" w:rsidP="00CB2B96">
                      <w:pPr>
                        <w:shd w:val="clear" w:color="auto" w:fill="E2EFD9" w:themeFill="accent6" w:themeFillTint="33"/>
                        <w:ind w:right="-9"/>
                        <w:jc w:val="center"/>
                        <w:rPr>
                          <w:rFonts w:ascii="Cambria" w:hAnsi="Cambria"/>
                          <w:sz w:val="24"/>
                          <w:szCs w:val="24"/>
                        </w:rPr>
                      </w:pPr>
                      <w:r w:rsidRPr="007C34E0">
                        <w:rPr>
                          <w:rFonts w:ascii="Cambria" w:hAnsi="Cambria"/>
                          <w:b/>
                          <w:bCs/>
                          <w:sz w:val="24"/>
                          <w:szCs w:val="24"/>
                        </w:rPr>
                        <w:t xml:space="preserve">STRATEŠKI CILJ </w:t>
                      </w:r>
                      <w:r w:rsidRPr="007C34E0">
                        <w:rPr>
                          <w:rFonts w:ascii="Cambria" w:hAnsi="Cambria"/>
                          <w:sz w:val="24"/>
                          <w:szCs w:val="24"/>
                        </w:rPr>
                        <w:t xml:space="preserve">- učinkovito upravljati svim oblicima imovine u vlasništvu Općine </w:t>
                      </w:r>
                      <w:r>
                        <w:rPr>
                          <w:rStyle w:val="pt-defaultparagraphfont-000025"/>
                          <w:sz w:val="24"/>
                          <w:szCs w:val="24"/>
                        </w:rPr>
                        <w:t>Sta</w:t>
                      </w:r>
                      <w:r w:rsidR="000F1AC5">
                        <w:rPr>
                          <w:rStyle w:val="pt-defaultparagraphfont-000025"/>
                          <w:sz w:val="24"/>
                          <w:szCs w:val="24"/>
                        </w:rPr>
                        <w:t>ri Jankovci</w:t>
                      </w:r>
                      <w:r w:rsidRPr="007C34E0">
                        <w:rPr>
                          <w:rStyle w:val="pt-defaultparagraphfont-000025"/>
                          <w:sz w:val="24"/>
                          <w:szCs w:val="24"/>
                        </w:rPr>
                        <w:t xml:space="preserve"> </w:t>
                      </w:r>
                      <w:r w:rsidRPr="007C34E0">
                        <w:rPr>
                          <w:rFonts w:ascii="Cambria" w:hAnsi="Cambria"/>
                          <w:sz w:val="24"/>
                          <w:szCs w:val="24"/>
                        </w:rPr>
                        <w:t>prema načelu učinkovitosti dobroga gospodara.</w:t>
                      </w:r>
                    </w:p>
                  </w:txbxContent>
                </v:textbox>
                <w10:anchorlock/>
              </v:roundrect>
            </w:pict>
          </mc:Fallback>
        </mc:AlternateContent>
      </w:r>
    </w:p>
    <w:p w14:paraId="2D767D36" w14:textId="77777777" w:rsidR="00D40350" w:rsidRPr="00033E9D" w:rsidRDefault="00D40350" w:rsidP="00D40350">
      <w:pPr>
        <w:spacing w:before="120"/>
        <w:ind w:right="-142" w:firstLine="567"/>
        <w:jc w:val="both"/>
        <w:rPr>
          <w:rFonts w:ascii="Cambria" w:hAnsi="Cambria"/>
          <w:sz w:val="24"/>
          <w:szCs w:val="24"/>
        </w:rPr>
      </w:pPr>
      <w:r w:rsidRPr="00033E9D">
        <w:rPr>
          <w:rFonts w:ascii="Cambria" w:eastAsia="Times New Roman" w:hAnsi="Cambria" w:cs="Times New Roman"/>
          <w:sz w:val="24"/>
          <w:szCs w:val="24"/>
        </w:rPr>
        <w:t xml:space="preserve">Iz strateškog cilja upravljanja </w:t>
      </w:r>
      <w:r>
        <w:rPr>
          <w:rFonts w:ascii="Cambria" w:hAnsi="Cambria"/>
          <w:sz w:val="24"/>
          <w:szCs w:val="24"/>
        </w:rPr>
        <w:t>svim oblicima imovine</w:t>
      </w:r>
      <w:r w:rsidRPr="00033E9D">
        <w:rPr>
          <w:rFonts w:ascii="Cambria" w:eastAsia="Times New Roman" w:hAnsi="Cambria" w:cs="Times New Roman"/>
          <w:sz w:val="24"/>
          <w:szCs w:val="24"/>
        </w:rPr>
        <w:t xml:space="preserve"> izvodi se sedam posebnih ciljeva upravljanja. </w:t>
      </w:r>
      <w:r w:rsidRPr="00033E9D">
        <w:rPr>
          <w:rFonts w:ascii="Cambria" w:hAnsi="Cambria"/>
          <w:sz w:val="24"/>
          <w:szCs w:val="24"/>
        </w:rPr>
        <w:t>Sukladno</w:t>
      </w:r>
      <w:r w:rsidRPr="00033E9D">
        <w:rPr>
          <w:rFonts w:ascii="Cambria" w:eastAsia="Times New Roman" w:hAnsi="Cambria" w:cs="Times New Roman"/>
          <w:sz w:val="24"/>
          <w:szCs w:val="24"/>
        </w:rPr>
        <w:t xml:space="preserve"> članku 2. Zakona o sustavu strateškog planiranja i upravljanja razvojem Republike Hrvatske poseban cilj je srednjoročni cilj definiran u nacionalnim planovima i planovima razvoja jedinica lokalne i područne (regionalne) samouprave kojim se ostvaruje strateški cilj iz strategije i poveznica s programom u državnom proračunu ili proračunu jedinice lokalne i područne (regionalne) samouprave.</w:t>
      </w:r>
    </w:p>
    <w:p w14:paraId="35AE4B19" w14:textId="77777777" w:rsidR="00D40350" w:rsidRPr="00033E9D" w:rsidRDefault="00D40350" w:rsidP="00D40350">
      <w:pPr>
        <w:ind w:right="-142" w:firstLine="567"/>
        <w:jc w:val="both"/>
        <w:rPr>
          <w:rFonts w:ascii="Cambria" w:hAnsi="Cambria"/>
          <w:sz w:val="24"/>
          <w:szCs w:val="24"/>
        </w:rPr>
      </w:pPr>
      <w:r w:rsidRPr="00033E9D">
        <w:rPr>
          <w:rFonts w:ascii="Cambria" w:eastAsia="Times New Roman" w:hAnsi="Cambria" w:cs="Times New Roman"/>
          <w:sz w:val="24"/>
          <w:szCs w:val="24"/>
        </w:rPr>
        <w:t>Posebni ciljevi</w:t>
      </w:r>
      <w:r>
        <w:rPr>
          <w:rFonts w:ascii="Cambria" w:eastAsia="Times New Roman" w:hAnsi="Cambria" w:cs="Times New Roman"/>
          <w:sz w:val="24"/>
          <w:szCs w:val="24"/>
        </w:rPr>
        <w:t xml:space="preserve">, </w:t>
      </w:r>
      <w:r w:rsidRPr="00033E9D">
        <w:rPr>
          <w:rFonts w:ascii="Cambria" w:eastAsia="Times New Roman" w:hAnsi="Cambria" w:cs="Times New Roman"/>
          <w:sz w:val="24"/>
          <w:szCs w:val="24"/>
        </w:rPr>
        <w:t>kao i programiranje pripadajućih mjera, projekata i aktivnosti</w:t>
      </w:r>
      <w:r w:rsidRPr="00033E9D">
        <w:rPr>
          <w:rStyle w:val="Referencafusnote"/>
          <w:rFonts w:ascii="Cambria" w:eastAsia="Times New Roman" w:hAnsi="Cambria" w:cs="Times New Roman"/>
          <w:sz w:val="24"/>
          <w:szCs w:val="24"/>
        </w:rPr>
        <w:footnoteReference w:id="1"/>
      </w:r>
      <w:r w:rsidRPr="00033E9D">
        <w:rPr>
          <w:rFonts w:ascii="Cambria" w:eastAsia="Times New Roman" w:hAnsi="Cambria" w:cs="Times New Roman"/>
          <w:sz w:val="24"/>
          <w:szCs w:val="24"/>
        </w:rPr>
        <w:t xml:space="preserve"> predstavljaju provedbu strategije upravljanja </w:t>
      </w:r>
      <w:r>
        <w:rPr>
          <w:rFonts w:ascii="Cambria" w:hAnsi="Cambria"/>
          <w:sz w:val="24"/>
          <w:szCs w:val="24"/>
        </w:rPr>
        <w:t>svim oblicima imovine u vlasništvu Općine</w:t>
      </w:r>
      <w:r w:rsidRPr="00033E9D">
        <w:rPr>
          <w:rFonts w:ascii="Cambria" w:eastAsia="Times New Roman" w:hAnsi="Cambria" w:cs="Times New Roman"/>
          <w:sz w:val="24"/>
          <w:szCs w:val="24"/>
        </w:rPr>
        <w:t>.</w:t>
      </w:r>
      <w:r w:rsidRPr="00033E9D">
        <w:rPr>
          <w:rFonts w:ascii="Cambria" w:hAnsi="Cambria"/>
          <w:sz w:val="24"/>
          <w:szCs w:val="24"/>
        </w:rPr>
        <w:t xml:space="preserve"> </w:t>
      </w:r>
      <w:r w:rsidRPr="00033E9D">
        <w:rPr>
          <w:rFonts w:ascii="Cambria" w:eastAsia="Times New Roman" w:hAnsi="Cambria" w:cs="Times New Roman"/>
          <w:sz w:val="24"/>
          <w:szCs w:val="24"/>
        </w:rPr>
        <w:t>Posebni ciljevi bit će raščlanjeni u pogledu programiranja pripadajućih mjera, projekata i aktivnosti koje predstavljaju implementaciju posebnog cilja kao i neizravnu primjenu strateškog cilja.</w:t>
      </w:r>
    </w:p>
    <w:p w14:paraId="7A83C6AF" w14:textId="77777777" w:rsidR="00D40350" w:rsidRPr="00033E9D" w:rsidRDefault="00D40350" w:rsidP="00D40350">
      <w:pPr>
        <w:spacing w:after="0"/>
        <w:ind w:right="-142" w:firstLine="567"/>
        <w:jc w:val="both"/>
        <w:rPr>
          <w:rFonts w:ascii="Cambria" w:eastAsia="Times New Roman" w:hAnsi="Cambria" w:cs="Times New Roman"/>
          <w:sz w:val="24"/>
          <w:szCs w:val="24"/>
        </w:rPr>
      </w:pPr>
      <w:r w:rsidRPr="00033E9D">
        <w:rPr>
          <w:rFonts w:ascii="Cambria" w:eastAsia="Times New Roman" w:hAnsi="Cambria" w:cs="Times New Roman"/>
          <w:sz w:val="24"/>
          <w:szCs w:val="24"/>
        </w:rPr>
        <w:t>Također će biti prepoznati pokazatelji ishoda</w:t>
      </w:r>
      <w:r w:rsidRPr="00033E9D">
        <w:rPr>
          <w:rStyle w:val="Referencafusnote"/>
          <w:rFonts w:ascii="Cambria" w:eastAsia="Times New Roman" w:hAnsi="Cambria" w:cs="Times New Roman"/>
          <w:sz w:val="24"/>
          <w:szCs w:val="24"/>
        </w:rPr>
        <w:footnoteReference w:id="2"/>
      </w:r>
      <w:r w:rsidRPr="00033E9D">
        <w:rPr>
          <w:rFonts w:ascii="Cambria" w:eastAsia="Times New Roman" w:hAnsi="Cambria" w:cs="Times New Roman"/>
          <w:sz w:val="24"/>
          <w:szCs w:val="24"/>
        </w:rPr>
        <w:t xml:space="preserve"> za posebne ciljeve kako bi se provedba upravljanja </w:t>
      </w:r>
      <w:r>
        <w:rPr>
          <w:rFonts w:ascii="Cambria" w:hAnsi="Cambria"/>
          <w:sz w:val="24"/>
          <w:szCs w:val="24"/>
        </w:rPr>
        <w:t>nekretninama i pokretninama</w:t>
      </w:r>
      <w:r w:rsidRPr="00033E9D">
        <w:rPr>
          <w:rFonts w:ascii="Cambria" w:eastAsia="Times New Roman" w:hAnsi="Cambria" w:cs="Times New Roman"/>
          <w:sz w:val="24"/>
          <w:szCs w:val="24"/>
        </w:rPr>
        <w:t xml:space="preserve"> uspješno mogla pratiti te će biti identificirani i pokazatelji rezultata</w:t>
      </w:r>
      <w:r w:rsidRPr="00033E9D">
        <w:rPr>
          <w:rStyle w:val="Referencafusnote"/>
          <w:rFonts w:ascii="Cambria" w:eastAsia="Times New Roman" w:hAnsi="Cambria" w:cs="Times New Roman"/>
          <w:sz w:val="24"/>
          <w:szCs w:val="24"/>
        </w:rPr>
        <w:footnoteReference w:id="3"/>
      </w:r>
      <w:r w:rsidRPr="00033E9D">
        <w:rPr>
          <w:rFonts w:ascii="Cambria" w:eastAsia="Times New Roman" w:hAnsi="Cambria" w:cs="Times New Roman"/>
          <w:sz w:val="24"/>
          <w:szCs w:val="24"/>
        </w:rPr>
        <w:t xml:space="preserve"> za mjere, projekte i aktivnosti koji se metodično razrađuju godišnjim planovima upravljanja </w:t>
      </w:r>
      <w:r>
        <w:rPr>
          <w:rFonts w:ascii="Cambria" w:hAnsi="Cambria"/>
          <w:sz w:val="24"/>
          <w:szCs w:val="24"/>
        </w:rPr>
        <w:t>nekretninama i pokretninama</w:t>
      </w:r>
      <w:r w:rsidRPr="00033E9D">
        <w:rPr>
          <w:rFonts w:ascii="Cambria" w:eastAsia="Times New Roman" w:hAnsi="Cambria" w:cs="Times New Roman"/>
          <w:sz w:val="24"/>
          <w:szCs w:val="24"/>
        </w:rPr>
        <w:t xml:space="preserve"> kao operativnim dokumentima koji se </w:t>
      </w:r>
      <w:r w:rsidRPr="00033E9D">
        <w:rPr>
          <w:rFonts w:ascii="Cambria" w:eastAsia="Times New Roman" w:hAnsi="Cambria" w:cs="Times New Roman"/>
          <w:sz w:val="24"/>
          <w:szCs w:val="24"/>
        </w:rPr>
        <w:lastRenderedPageBreak/>
        <w:t>temelje na Strategiji i kojima se provode elementi strateškog planiranja definirani u Strategiji.</w:t>
      </w:r>
    </w:p>
    <w:p w14:paraId="2C6A2827" w14:textId="7FBFA08A" w:rsidR="00D40350" w:rsidRPr="00033E9D" w:rsidRDefault="00D40350" w:rsidP="00D40350">
      <w:pPr>
        <w:pStyle w:val="Opisslike"/>
        <w:tabs>
          <w:tab w:val="left" w:pos="0"/>
        </w:tabs>
        <w:spacing w:before="240"/>
        <w:rPr>
          <w:rStyle w:val="pt-defaultparagraphfont-000025"/>
          <w:rFonts w:ascii="Cambria" w:hAnsi="Cambria"/>
          <w:b w:val="0"/>
          <w:i/>
        </w:rPr>
      </w:pPr>
      <w:bookmarkStart w:id="120" w:name="_Toc172206208"/>
      <w:r w:rsidRPr="00033E9D">
        <w:rPr>
          <w:rFonts w:ascii="Cambria" w:hAnsi="Cambria"/>
          <w:b w:val="0"/>
          <w:i/>
        </w:rPr>
        <w:t xml:space="preserve">Slika </w:t>
      </w:r>
      <w:r w:rsidRPr="00033E9D">
        <w:rPr>
          <w:rFonts w:ascii="Cambria" w:hAnsi="Cambria"/>
          <w:b w:val="0"/>
          <w:i/>
        </w:rPr>
        <w:fldChar w:fldCharType="begin"/>
      </w:r>
      <w:r w:rsidRPr="00033E9D">
        <w:rPr>
          <w:rFonts w:ascii="Cambria" w:hAnsi="Cambria"/>
          <w:b w:val="0"/>
          <w:i/>
        </w:rPr>
        <w:instrText xml:space="preserve"> SEQ Slika \* ARABIC </w:instrText>
      </w:r>
      <w:r w:rsidRPr="00033E9D">
        <w:rPr>
          <w:rFonts w:ascii="Cambria" w:hAnsi="Cambria"/>
          <w:b w:val="0"/>
          <w:i/>
        </w:rPr>
        <w:fldChar w:fldCharType="separate"/>
      </w:r>
      <w:r w:rsidR="006970E7">
        <w:rPr>
          <w:rFonts w:ascii="Cambria" w:hAnsi="Cambria"/>
          <w:b w:val="0"/>
          <w:i/>
          <w:noProof/>
        </w:rPr>
        <w:t>1</w:t>
      </w:r>
      <w:r w:rsidRPr="00033E9D">
        <w:rPr>
          <w:rFonts w:ascii="Cambria" w:hAnsi="Cambria"/>
          <w:b w:val="0"/>
          <w:i/>
        </w:rPr>
        <w:fldChar w:fldCharType="end"/>
      </w:r>
      <w:r w:rsidRPr="00033E9D">
        <w:rPr>
          <w:rFonts w:ascii="Cambria" w:hAnsi="Cambria"/>
          <w:b w:val="0"/>
          <w:i/>
        </w:rPr>
        <w:t xml:space="preserve">. </w:t>
      </w:r>
      <w:r w:rsidRPr="00033E9D">
        <w:rPr>
          <w:rStyle w:val="pt-defaultparagraphfont-000025"/>
          <w:rFonts w:ascii="Cambria" w:hAnsi="Cambria"/>
          <w:i/>
          <w:szCs w:val="22"/>
        </w:rPr>
        <w:t xml:space="preserve">Kaskadiranje strateškog cilja upravljanja </w:t>
      </w:r>
      <w:r>
        <w:rPr>
          <w:rStyle w:val="pt-defaultparagraphfont-000025"/>
          <w:rFonts w:ascii="Cambria" w:hAnsi="Cambria"/>
          <w:i/>
          <w:szCs w:val="22"/>
        </w:rPr>
        <w:t>nekretninama</w:t>
      </w:r>
      <w:r w:rsidRPr="00033E9D">
        <w:rPr>
          <w:rStyle w:val="pt-defaultparagraphfont-000025"/>
          <w:rFonts w:ascii="Cambria" w:hAnsi="Cambria"/>
          <w:i/>
          <w:szCs w:val="22"/>
        </w:rPr>
        <w:t xml:space="preserve"> </w:t>
      </w:r>
      <w:r w:rsidRPr="00C47271">
        <w:rPr>
          <w:rStyle w:val="pt-defaultparagraphfont-000025"/>
          <w:rFonts w:ascii="Cambria" w:hAnsi="Cambria"/>
          <w:i/>
          <w:szCs w:val="22"/>
        </w:rPr>
        <w:t xml:space="preserve">Općine </w:t>
      </w:r>
      <w:r w:rsidRPr="00C47271">
        <w:rPr>
          <w:rFonts w:ascii="Cambria" w:hAnsi="Cambria"/>
          <w:i/>
        </w:rPr>
        <w:t>Sta</w:t>
      </w:r>
      <w:bookmarkEnd w:id="120"/>
      <w:r w:rsidR="00C47271" w:rsidRPr="00C47271">
        <w:rPr>
          <w:rFonts w:ascii="Cambria" w:hAnsi="Cambria"/>
          <w:i/>
        </w:rPr>
        <w:t>ri Jankovci</w:t>
      </w:r>
    </w:p>
    <w:p w14:paraId="7F932E51" w14:textId="77777777" w:rsidR="00D40350" w:rsidRPr="00033E9D" w:rsidRDefault="00D40350" w:rsidP="00D40350">
      <w:pPr>
        <w:jc w:val="both"/>
        <w:rPr>
          <w:rFonts w:ascii="Cambria" w:eastAsia="Arial" w:hAnsi="Cambria" w:cs="Times New Roman"/>
          <w:sz w:val="24"/>
          <w:szCs w:val="24"/>
        </w:rPr>
      </w:pPr>
      <w:r w:rsidRPr="00033E9D">
        <w:rPr>
          <w:rFonts w:ascii="Cambria" w:hAnsi="Cambria"/>
          <w:noProof/>
          <w:lang w:val="en-US" w:eastAsia="en-US"/>
        </w:rPr>
        <w:drawing>
          <wp:inline distT="0" distB="0" distL="0" distR="0" wp14:anchorId="1C8DAA5E" wp14:editId="0F1F7B8B">
            <wp:extent cx="5982335" cy="5924550"/>
            <wp:effectExtent l="57150" t="0" r="0" b="0"/>
            <wp:docPr id="4"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4C64C493" w14:textId="77777777" w:rsidR="00D40350" w:rsidRPr="00033E9D" w:rsidRDefault="00D40350" w:rsidP="00D40350">
      <w:pPr>
        <w:ind w:firstLine="567"/>
        <w:jc w:val="both"/>
        <w:rPr>
          <w:rFonts w:ascii="Cambria" w:eastAsia="Arial" w:hAnsi="Cambria" w:cs="Times New Roman"/>
          <w:sz w:val="24"/>
          <w:szCs w:val="24"/>
        </w:rPr>
      </w:pPr>
      <w:r w:rsidRPr="00033E9D">
        <w:rPr>
          <w:rFonts w:ascii="Cambria" w:eastAsia="Arial" w:hAnsi="Cambria" w:cs="Times New Roman"/>
          <w:sz w:val="24"/>
          <w:szCs w:val="24"/>
        </w:rPr>
        <w:br w:type="page"/>
      </w:r>
    </w:p>
    <w:p w14:paraId="50D60BA6" w14:textId="77777777" w:rsidR="00D40350" w:rsidRPr="00033E9D" w:rsidRDefault="00D40350" w:rsidP="00D40350">
      <w:pPr>
        <w:pStyle w:val="Naslov1"/>
        <w:keepNext w:val="0"/>
        <w:keepLines w:val="0"/>
        <w:numPr>
          <w:ilvl w:val="0"/>
          <w:numId w:val="39"/>
        </w:numPr>
        <w:tabs>
          <w:tab w:val="left" w:pos="993"/>
        </w:tabs>
        <w:spacing w:before="0" w:after="0"/>
        <w:ind w:left="0" w:firstLine="567"/>
        <w:jc w:val="both"/>
        <w:rPr>
          <w:rFonts w:ascii="Cambria" w:hAnsi="Cambria"/>
          <w:sz w:val="26"/>
          <w:szCs w:val="26"/>
        </w:rPr>
      </w:pPr>
      <w:bookmarkStart w:id="121" w:name="_Toc172206067"/>
      <w:r w:rsidRPr="00033E9D">
        <w:rPr>
          <w:rFonts w:ascii="Cambria" w:hAnsi="Cambria"/>
          <w:sz w:val="26"/>
          <w:szCs w:val="26"/>
        </w:rPr>
        <w:lastRenderedPageBreak/>
        <w:t>POSEBNI CILJEVI I MJERE – SISTEMATIZIRANI PRIKAZ</w:t>
      </w:r>
      <w:bookmarkEnd w:id="121"/>
    </w:p>
    <w:p w14:paraId="3E89CDC0" w14:textId="5BEFF7EF" w:rsidR="00D40350" w:rsidRPr="00033E9D" w:rsidRDefault="00D40350" w:rsidP="00D40350">
      <w:pPr>
        <w:pStyle w:val="pt-bodytext-000049"/>
        <w:spacing w:before="200" w:beforeAutospacing="0" w:after="200" w:afterAutospacing="0" w:line="276" w:lineRule="auto"/>
        <w:ind w:firstLine="567"/>
        <w:jc w:val="both"/>
        <w:rPr>
          <w:rFonts w:ascii="Cambria" w:hAnsi="Cambria"/>
        </w:rPr>
      </w:pPr>
      <w:bookmarkStart w:id="122" w:name="_Toc462657756"/>
      <w:r w:rsidRPr="00033E9D">
        <w:rPr>
          <w:rStyle w:val="pt-defaultparagraphfont-000030"/>
          <w:rFonts w:ascii="Cambria" w:hAnsi="Cambria"/>
        </w:rPr>
        <w:t xml:space="preserve">Sukladno Strategiji upravljanja </w:t>
      </w:r>
      <w:r w:rsidR="00C47271">
        <w:rPr>
          <w:rStyle w:val="pt-defaultparagraphfont-000030"/>
          <w:rFonts w:ascii="Cambria" w:hAnsi="Cambria"/>
        </w:rPr>
        <w:t>nekretninama i pokretninama</w:t>
      </w:r>
      <w:r w:rsidRPr="00033E9D">
        <w:rPr>
          <w:rStyle w:val="pt-defaultparagraphfont-000030"/>
          <w:rFonts w:ascii="Cambria" w:hAnsi="Cambria"/>
        </w:rPr>
        <w:t xml:space="preserve"> </w:t>
      </w:r>
      <w:r>
        <w:rPr>
          <w:rStyle w:val="pt-defaultparagraphfont-000030"/>
          <w:rFonts w:ascii="Cambria" w:hAnsi="Cambria"/>
        </w:rPr>
        <w:t>u vlasništvu Općine Sta</w:t>
      </w:r>
      <w:r w:rsidR="00C47271">
        <w:rPr>
          <w:rStyle w:val="pt-defaultparagraphfont-000030"/>
          <w:rFonts w:ascii="Cambria" w:hAnsi="Cambria"/>
        </w:rPr>
        <w:t>ri Jankovci</w:t>
      </w:r>
      <w:r>
        <w:rPr>
          <w:rStyle w:val="pt-defaultparagraphfont-000030"/>
          <w:rFonts w:ascii="Cambria" w:hAnsi="Cambria"/>
        </w:rPr>
        <w:t xml:space="preserve"> </w:t>
      </w:r>
      <w:r w:rsidRPr="00033E9D">
        <w:rPr>
          <w:rStyle w:val="pt-defaultparagraphfont-000030"/>
          <w:rFonts w:ascii="Cambria" w:hAnsi="Cambria"/>
        </w:rPr>
        <w:t>za razdoblje od 20</w:t>
      </w:r>
      <w:r w:rsidR="00C47271">
        <w:rPr>
          <w:rStyle w:val="pt-defaultparagraphfont-000030"/>
          <w:rFonts w:ascii="Cambria" w:hAnsi="Cambria"/>
        </w:rPr>
        <w:t>26</w:t>
      </w:r>
      <w:r w:rsidRPr="00033E9D">
        <w:rPr>
          <w:rStyle w:val="pt-defaultparagraphfont-000030"/>
          <w:rFonts w:ascii="Cambria" w:hAnsi="Cambria"/>
        </w:rPr>
        <w:t>. do 20</w:t>
      </w:r>
      <w:r w:rsidR="00C47271">
        <w:rPr>
          <w:rStyle w:val="pt-defaultparagraphfont-000030"/>
          <w:rFonts w:ascii="Cambria" w:hAnsi="Cambria"/>
        </w:rPr>
        <w:t>35</w:t>
      </w:r>
      <w:r w:rsidRPr="00033E9D">
        <w:rPr>
          <w:rStyle w:val="pt-defaultparagraphfont-000030"/>
          <w:rFonts w:ascii="Cambria" w:hAnsi="Cambria"/>
        </w:rPr>
        <w:t>.</w:t>
      </w:r>
      <w:r w:rsidRPr="00033E9D">
        <w:rPr>
          <w:rFonts w:ascii="Cambria" w:hAnsi="Cambria"/>
        </w:rPr>
        <w:t xml:space="preserve"> u nastavku su prikazani posebni ciljevi i s njima povezane mjere koji su detaljno definirane u istoimenoj Strategiji. Nadalje, u nastavku su prikazana i </w:t>
      </w:r>
      <w:r w:rsidRPr="00033E9D">
        <w:rPr>
          <w:rStyle w:val="pt-defaultparagraphfont-000025"/>
          <w:rFonts w:ascii="Cambria" w:eastAsiaTheme="minorEastAsia" w:hAnsi="Cambria"/>
        </w:rPr>
        <w:t xml:space="preserve">područja upravljanja koja posebni ciljevi obuhvaćaju u </w:t>
      </w:r>
      <w:r w:rsidR="00AC7EC9">
        <w:rPr>
          <w:rFonts w:ascii="Cambria" w:hAnsi="Cambria"/>
        </w:rPr>
        <w:t>Godišnjem planu upravljanja</w:t>
      </w:r>
      <w:r w:rsidRPr="00033E9D">
        <w:rPr>
          <w:rStyle w:val="pt-defaultparagraphfont-000025"/>
          <w:rFonts w:ascii="Cambria" w:eastAsiaTheme="minorEastAsia" w:hAnsi="Cambria"/>
        </w:rPr>
        <w:t>.</w:t>
      </w:r>
    </w:p>
    <w:p w14:paraId="47A70E8C" w14:textId="582E8852" w:rsidR="00D40350" w:rsidRPr="00033E9D" w:rsidRDefault="00D40350" w:rsidP="00D40350">
      <w:pPr>
        <w:pStyle w:val="Odlomakpopisa"/>
        <w:numPr>
          <w:ilvl w:val="0"/>
          <w:numId w:val="28"/>
        </w:numPr>
        <w:ind w:left="709" w:hanging="357"/>
        <w:contextualSpacing w:val="0"/>
        <w:jc w:val="both"/>
        <w:rPr>
          <w:rFonts w:ascii="Cambria" w:hAnsi="Cambria"/>
          <w:b/>
          <w:bCs/>
          <w:sz w:val="24"/>
          <w:szCs w:val="24"/>
        </w:rPr>
      </w:pPr>
      <w:r w:rsidRPr="00033E9D">
        <w:rPr>
          <w:rFonts w:ascii="Cambria" w:hAnsi="Cambria"/>
          <w:b/>
          <w:bCs/>
          <w:sz w:val="24"/>
          <w:szCs w:val="24"/>
        </w:rPr>
        <w:t xml:space="preserve">POSEBAN CILJ 1.1. „UČINKOVITO UPRAVLJANJE NEKRETNINAMA U VLASNIŠTVU OPĆINE </w:t>
      </w:r>
      <w:r>
        <w:rPr>
          <w:rFonts w:ascii="Cambria" w:hAnsi="Cambria"/>
          <w:b/>
          <w:bCs/>
          <w:sz w:val="24"/>
          <w:szCs w:val="24"/>
        </w:rPr>
        <w:t>STA</w:t>
      </w:r>
      <w:r w:rsidR="006E0E31">
        <w:rPr>
          <w:rFonts w:ascii="Cambria" w:hAnsi="Cambria"/>
          <w:b/>
          <w:bCs/>
          <w:sz w:val="24"/>
          <w:szCs w:val="24"/>
        </w:rPr>
        <w:t>RI JANKOVCI</w:t>
      </w:r>
      <w:r w:rsidRPr="00033E9D">
        <w:rPr>
          <w:rFonts w:ascii="Cambria" w:hAnsi="Cambria"/>
          <w:b/>
          <w:bCs/>
          <w:sz w:val="24"/>
          <w:szCs w:val="24"/>
        </w:rPr>
        <w:t>“ PROVODIT ĆE SE PUTEM SLJEDEĆIH MJERA:</w:t>
      </w:r>
    </w:p>
    <w:p w14:paraId="6EE5FBDB" w14:textId="78C03A46" w:rsidR="00D40350" w:rsidRPr="00033E9D" w:rsidRDefault="00D40350" w:rsidP="00FF0F7F">
      <w:pPr>
        <w:pStyle w:val="Odlomakpopisa"/>
        <w:numPr>
          <w:ilvl w:val="0"/>
          <w:numId w:val="12"/>
        </w:numPr>
        <w:spacing w:before="240" w:after="0"/>
        <w:ind w:left="567" w:hanging="283"/>
        <w:contextualSpacing w:val="0"/>
        <w:jc w:val="both"/>
        <w:rPr>
          <w:rFonts w:ascii="Cambria" w:hAnsi="Cambria"/>
          <w:sz w:val="24"/>
          <w:szCs w:val="24"/>
        </w:rPr>
      </w:pPr>
      <w:r w:rsidRPr="00033E9D">
        <w:rPr>
          <w:rFonts w:ascii="Cambria" w:hAnsi="Cambria"/>
          <w:sz w:val="24"/>
          <w:szCs w:val="24"/>
        </w:rPr>
        <w:t xml:space="preserve">smanjenje portfelja nekretnina kojima upravlja Općina </w:t>
      </w:r>
      <w:r>
        <w:rPr>
          <w:rFonts w:ascii="Cambria" w:hAnsi="Cambria"/>
          <w:sz w:val="24"/>
          <w:szCs w:val="24"/>
        </w:rPr>
        <w:t>Sta</w:t>
      </w:r>
      <w:r w:rsidR="00FF0F7F">
        <w:rPr>
          <w:rFonts w:ascii="Cambria" w:hAnsi="Cambria"/>
          <w:sz w:val="24"/>
          <w:szCs w:val="24"/>
        </w:rPr>
        <w:t>ri Jankovci</w:t>
      </w:r>
      <w:r>
        <w:rPr>
          <w:rFonts w:ascii="Cambria" w:hAnsi="Cambria"/>
          <w:sz w:val="24"/>
          <w:szCs w:val="24"/>
        </w:rPr>
        <w:t xml:space="preserve"> </w:t>
      </w:r>
      <w:r w:rsidRPr="00033E9D">
        <w:rPr>
          <w:rFonts w:ascii="Cambria" w:hAnsi="Cambria"/>
          <w:sz w:val="24"/>
          <w:szCs w:val="24"/>
        </w:rPr>
        <w:t xml:space="preserve">putem prodaje, </w:t>
      </w:r>
    </w:p>
    <w:p w14:paraId="07FBE916" w14:textId="77777777" w:rsidR="00D40350" w:rsidRPr="00033E9D" w:rsidRDefault="00D40350" w:rsidP="00D40350">
      <w:pPr>
        <w:pStyle w:val="Odlomakpopisa"/>
        <w:numPr>
          <w:ilvl w:val="0"/>
          <w:numId w:val="12"/>
        </w:numPr>
        <w:ind w:left="567" w:hanging="283"/>
        <w:contextualSpacing w:val="0"/>
        <w:rPr>
          <w:rFonts w:ascii="Cambria" w:hAnsi="Cambria"/>
          <w:sz w:val="24"/>
          <w:szCs w:val="24"/>
        </w:rPr>
      </w:pPr>
      <w:r w:rsidRPr="00033E9D">
        <w:rPr>
          <w:rFonts w:ascii="Cambria" w:hAnsi="Cambria"/>
          <w:sz w:val="24"/>
          <w:szCs w:val="24"/>
        </w:rPr>
        <w:t>aktivacija neiskorištene i neaktivne općinske imovine putem zakupa (najma).</w:t>
      </w:r>
    </w:p>
    <w:p w14:paraId="6629B374" w14:textId="03BB54CA" w:rsidR="00D40350" w:rsidRPr="00033E9D" w:rsidRDefault="00D40350" w:rsidP="00D40350">
      <w:pPr>
        <w:ind w:right="-141" w:firstLine="567"/>
        <w:jc w:val="both"/>
        <w:rPr>
          <w:rFonts w:ascii="Cambria" w:hAnsi="Cambria"/>
          <w:sz w:val="24"/>
          <w:szCs w:val="24"/>
        </w:rPr>
      </w:pPr>
      <w:r w:rsidRPr="00033E9D">
        <w:rPr>
          <w:rStyle w:val="pt-defaultparagraphfont-000025"/>
          <w:rFonts w:ascii="Cambria" w:hAnsi="Cambria"/>
          <w:sz w:val="24"/>
          <w:szCs w:val="24"/>
        </w:rPr>
        <w:t xml:space="preserve">U definiranju posebnog cilja </w:t>
      </w:r>
      <w:r w:rsidRPr="00033E9D">
        <w:rPr>
          <w:rFonts w:ascii="Cambria" w:hAnsi="Cambria"/>
          <w:sz w:val="24"/>
          <w:szCs w:val="24"/>
        </w:rPr>
        <w:t xml:space="preserve">„Učinkovito upravljanje nekretninama u vlasništvu Općine </w:t>
      </w:r>
      <w:r>
        <w:rPr>
          <w:rFonts w:ascii="Cambria" w:hAnsi="Cambria"/>
          <w:sz w:val="24"/>
          <w:szCs w:val="24"/>
        </w:rPr>
        <w:t>Sta</w:t>
      </w:r>
      <w:r w:rsidR="002E30BA">
        <w:rPr>
          <w:rFonts w:ascii="Cambria" w:hAnsi="Cambria"/>
          <w:sz w:val="24"/>
          <w:szCs w:val="24"/>
        </w:rPr>
        <w:t>ri Jankovci</w:t>
      </w:r>
      <w:r w:rsidRPr="00033E9D">
        <w:rPr>
          <w:rFonts w:ascii="Cambria" w:hAnsi="Cambria"/>
          <w:sz w:val="24"/>
          <w:szCs w:val="24"/>
        </w:rPr>
        <w:t xml:space="preserve"> </w:t>
      </w:r>
      <w:r w:rsidRPr="00033E9D">
        <w:rPr>
          <w:rStyle w:val="pt-defaultparagraphfont-000025"/>
          <w:rFonts w:ascii="Cambria" w:hAnsi="Cambria"/>
          <w:sz w:val="24"/>
          <w:szCs w:val="24"/>
        </w:rPr>
        <w:t xml:space="preserve">kreće se od polazišta da su </w:t>
      </w:r>
      <w:r w:rsidRPr="00033E9D">
        <w:rPr>
          <w:rFonts w:ascii="Cambria" w:hAnsi="Cambria"/>
          <w:sz w:val="24"/>
          <w:szCs w:val="24"/>
        </w:rPr>
        <w:t>općinske nekretnine</w:t>
      </w:r>
      <w:r w:rsidRPr="00033E9D">
        <w:rPr>
          <w:rFonts w:ascii="Cambria" w:eastAsia="Arial" w:hAnsi="Cambria"/>
          <w:sz w:val="24"/>
          <w:szCs w:val="24"/>
        </w:rPr>
        <w:t xml:space="preserve"> iznimno važan resurs kojim Općina mora efikasno raspolagati u cilju realizacije društvenog, obrazovnog i kulturnog napretka te zaštite za buduće naraštaje. Nekretnine Općine </w:t>
      </w:r>
      <w:r>
        <w:rPr>
          <w:rFonts w:ascii="Cambria" w:eastAsia="Arial" w:hAnsi="Cambria"/>
          <w:sz w:val="24"/>
          <w:szCs w:val="24"/>
        </w:rPr>
        <w:t>Sta</w:t>
      </w:r>
      <w:r w:rsidR="002E30BA">
        <w:rPr>
          <w:rFonts w:ascii="Cambria" w:eastAsia="Arial" w:hAnsi="Cambria"/>
          <w:sz w:val="24"/>
          <w:szCs w:val="24"/>
        </w:rPr>
        <w:t>ri Jankovci</w:t>
      </w:r>
      <w:r w:rsidRPr="00033E9D">
        <w:rPr>
          <w:rFonts w:ascii="Cambria" w:eastAsia="Arial" w:hAnsi="Cambria"/>
          <w:sz w:val="24"/>
          <w:szCs w:val="24"/>
        </w:rPr>
        <w:t xml:space="preserve"> najvažniji su aspekt općinskog kapitala te je s istima potrebno postupati odgovorno od strane svih korisnika upravitelja i imatelja. Sve aktivnosti upravljanja i raspolaganja </w:t>
      </w:r>
      <w:r>
        <w:rPr>
          <w:rFonts w:ascii="Cambria" w:eastAsia="Arial" w:hAnsi="Cambria"/>
          <w:sz w:val="24"/>
          <w:szCs w:val="24"/>
        </w:rPr>
        <w:t>nekretninama i pokretninama</w:t>
      </w:r>
      <w:r w:rsidRPr="00033E9D">
        <w:rPr>
          <w:rFonts w:ascii="Cambria" w:eastAsia="Arial" w:hAnsi="Cambria"/>
          <w:sz w:val="24"/>
          <w:szCs w:val="24"/>
        </w:rPr>
        <w:t xml:space="preserve"> moraju se odvijati sukladno važećim zakonima i propisima.</w:t>
      </w:r>
    </w:p>
    <w:p w14:paraId="68D64766" w14:textId="244104CA" w:rsidR="00D40350" w:rsidRPr="00033E9D" w:rsidRDefault="00D40350" w:rsidP="00D40350">
      <w:pPr>
        <w:pStyle w:val="pt-bodytext-000052"/>
        <w:spacing w:before="0" w:beforeAutospacing="0" w:after="200" w:afterAutospacing="0" w:line="276" w:lineRule="auto"/>
        <w:ind w:firstLine="567"/>
        <w:jc w:val="both"/>
        <w:rPr>
          <w:rFonts w:ascii="Cambria" w:hAnsi="Cambria"/>
        </w:rPr>
      </w:pPr>
      <w:r w:rsidRPr="00033E9D">
        <w:rPr>
          <w:rStyle w:val="pt-defaultparagraphfont-000025"/>
          <w:rFonts w:ascii="Cambria" w:eastAsiaTheme="minorEastAsia" w:hAnsi="Cambria"/>
        </w:rPr>
        <w:t xml:space="preserve">Segmenti upravljanja i pojavni oblici imovine koje ovaj poseban cilj obuhvaća u </w:t>
      </w:r>
      <w:r w:rsidR="00AC7EC9">
        <w:rPr>
          <w:rFonts w:ascii="Cambria" w:hAnsi="Cambria"/>
        </w:rPr>
        <w:t>Godišnjem planu upravljanja</w:t>
      </w:r>
      <w:r w:rsidRPr="00033E9D">
        <w:rPr>
          <w:rStyle w:val="pt-defaultparagraphfont-000025"/>
          <w:rFonts w:ascii="Cambria" w:eastAsiaTheme="minorEastAsia" w:hAnsi="Cambria"/>
        </w:rPr>
        <w:t xml:space="preserve">  su:</w:t>
      </w:r>
    </w:p>
    <w:p w14:paraId="7F7E0139" w14:textId="77777777" w:rsidR="00D40350" w:rsidRPr="00033E9D" w:rsidRDefault="00D40350" w:rsidP="00D40350">
      <w:pPr>
        <w:pStyle w:val="pt-bodytext-000052"/>
        <w:numPr>
          <w:ilvl w:val="1"/>
          <w:numId w:val="13"/>
        </w:numPr>
        <w:spacing w:before="0" w:beforeAutospacing="0" w:after="0" w:afterAutospacing="0" w:line="276" w:lineRule="auto"/>
        <w:ind w:left="567" w:hanging="283"/>
        <w:jc w:val="both"/>
        <w:rPr>
          <w:rFonts w:ascii="Cambria" w:hAnsi="Cambria"/>
        </w:rPr>
      </w:pPr>
      <w:r w:rsidRPr="00033E9D">
        <w:rPr>
          <w:rStyle w:val="pt-defaultparagraphfont-000025"/>
          <w:rFonts w:ascii="Cambria" w:eastAsiaTheme="minorEastAsia" w:hAnsi="Cambria"/>
        </w:rPr>
        <w:t>upravljanje fondom neaktivnih poslovnih prostora te održavanje i korištenje objekata i ostalih nekretnina u vlasništvu Republike Hrvatske kojima upravlja i raspolaže jedinica lokalne (regionalne) samouprave,</w:t>
      </w:r>
    </w:p>
    <w:p w14:paraId="2001DA80" w14:textId="77777777" w:rsidR="00D40350" w:rsidRPr="00033E9D" w:rsidRDefault="00D40350" w:rsidP="00D40350">
      <w:pPr>
        <w:pStyle w:val="pt-bodytext-000057"/>
        <w:numPr>
          <w:ilvl w:val="1"/>
          <w:numId w:val="13"/>
        </w:numPr>
        <w:spacing w:line="276" w:lineRule="auto"/>
        <w:ind w:left="567" w:hanging="283"/>
        <w:jc w:val="both"/>
        <w:rPr>
          <w:rFonts w:ascii="Cambria" w:hAnsi="Cambria"/>
        </w:rPr>
      </w:pPr>
      <w:r w:rsidRPr="00033E9D">
        <w:rPr>
          <w:rStyle w:val="pt-defaultparagraphfont-000025"/>
          <w:rFonts w:ascii="Cambria" w:eastAsiaTheme="minorEastAsia" w:hAnsi="Cambria"/>
        </w:rPr>
        <w:t>upravljanje nefinancijskom imovinom i to: građevinskim zemljištem i građevinama, posebnim dijelovima nekretnina, na kojima je uspostavljeno vlasništvo Republike Hrvatske; poljoprivrednim zemljištima.</w:t>
      </w:r>
    </w:p>
    <w:p w14:paraId="02281E78" w14:textId="1FECCC9E" w:rsidR="00D40350" w:rsidRPr="00033E9D" w:rsidRDefault="00D40350" w:rsidP="00D40350">
      <w:pPr>
        <w:pStyle w:val="Odlomakpopisa"/>
        <w:numPr>
          <w:ilvl w:val="0"/>
          <w:numId w:val="28"/>
        </w:numPr>
        <w:ind w:left="567" w:right="-142" w:hanging="283"/>
        <w:contextualSpacing w:val="0"/>
        <w:jc w:val="both"/>
        <w:rPr>
          <w:rFonts w:ascii="Cambria" w:hAnsi="Cambria"/>
          <w:b/>
          <w:bCs/>
          <w:sz w:val="24"/>
          <w:szCs w:val="24"/>
        </w:rPr>
      </w:pPr>
      <w:r w:rsidRPr="00033E9D">
        <w:rPr>
          <w:rFonts w:ascii="Cambria" w:hAnsi="Cambria"/>
          <w:b/>
          <w:bCs/>
          <w:sz w:val="24"/>
          <w:szCs w:val="24"/>
        </w:rPr>
        <w:t xml:space="preserve">POSEBAN CILJ 1.2. „UNAPRJEĐENJE KORPORATIVNOG UPRAVLJANJA I VRŠENJE KONTROLA OPĆINE </w:t>
      </w:r>
      <w:r>
        <w:rPr>
          <w:rFonts w:ascii="Cambria" w:hAnsi="Cambria"/>
          <w:b/>
          <w:bCs/>
          <w:sz w:val="24"/>
          <w:szCs w:val="24"/>
        </w:rPr>
        <w:t>STA</w:t>
      </w:r>
      <w:r w:rsidR="00CD015D">
        <w:rPr>
          <w:rFonts w:ascii="Cambria" w:hAnsi="Cambria"/>
          <w:b/>
          <w:bCs/>
          <w:sz w:val="24"/>
          <w:szCs w:val="24"/>
        </w:rPr>
        <w:t>RI JANKOVCI</w:t>
      </w:r>
      <w:r w:rsidRPr="00033E9D">
        <w:rPr>
          <w:rFonts w:ascii="Cambria" w:hAnsi="Cambria"/>
          <w:b/>
          <w:bCs/>
          <w:sz w:val="24"/>
          <w:szCs w:val="24"/>
        </w:rPr>
        <w:t xml:space="preserve"> KAO (SU)VLASNIKA TRGOVAČKIH DRUŠTAVA“ PROVODIT ĆE SE PUTEM SLJEDEĆIH MJERA:</w:t>
      </w:r>
    </w:p>
    <w:p w14:paraId="58259D63" w14:textId="6349112C" w:rsidR="00D40350" w:rsidRPr="00033E9D" w:rsidRDefault="00D40350" w:rsidP="00D40350">
      <w:pPr>
        <w:pStyle w:val="Odlomakpopisa"/>
        <w:numPr>
          <w:ilvl w:val="0"/>
          <w:numId w:val="14"/>
        </w:numPr>
        <w:spacing w:after="0"/>
        <w:ind w:left="567" w:hanging="357"/>
        <w:contextualSpacing w:val="0"/>
        <w:jc w:val="both"/>
        <w:rPr>
          <w:rFonts w:ascii="Cambria" w:eastAsia="Times New Roman" w:hAnsi="Cambria"/>
          <w:sz w:val="24"/>
          <w:szCs w:val="24"/>
        </w:rPr>
      </w:pPr>
      <w:r w:rsidRPr="00033E9D">
        <w:rPr>
          <w:rFonts w:ascii="Cambria" w:eastAsia="Times New Roman" w:hAnsi="Cambria"/>
          <w:sz w:val="24"/>
          <w:szCs w:val="24"/>
        </w:rPr>
        <w:t xml:space="preserve">implementiranje operativnih mjera upravljanja trgovačkim društvima u (su)vlasništvu Općine </w:t>
      </w:r>
      <w:r>
        <w:rPr>
          <w:rFonts w:ascii="Cambria" w:eastAsia="Arial" w:hAnsi="Cambria"/>
          <w:sz w:val="24"/>
          <w:szCs w:val="24"/>
        </w:rPr>
        <w:t>Sta</w:t>
      </w:r>
      <w:r w:rsidR="00CD015D">
        <w:rPr>
          <w:rFonts w:ascii="Cambria" w:eastAsia="Arial" w:hAnsi="Cambria"/>
          <w:sz w:val="24"/>
          <w:szCs w:val="24"/>
        </w:rPr>
        <w:t>ri Jankovci</w:t>
      </w:r>
      <w:r>
        <w:rPr>
          <w:rFonts w:ascii="Cambria" w:eastAsia="Arial" w:hAnsi="Cambria"/>
          <w:sz w:val="24"/>
          <w:szCs w:val="24"/>
        </w:rPr>
        <w:t>,</w:t>
      </w:r>
    </w:p>
    <w:p w14:paraId="3613B6DC" w14:textId="0FEF42F5" w:rsidR="00D40350" w:rsidRPr="00033E9D" w:rsidRDefault="00D40350" w:rsidP="00D40350">
      <w:pPr>
        <w:pStyle w:val="Odlomakpopisa"/>
        <w:numPr>
          <w:ilvl w:val="0"/>
          <w:numId w:val="14"/>
        </w:numPr>
        <w:ind w:left="567" w:hanging="357"/>
        <w:jc w:val="both"/>
        <w:rPr>
          <w:rFonts w:ascii="Cambria" w:eastAsia="Times New Roman" w:hAnsi="Cambria"/>
          <w:sz w:val="24"/>
          <w:szCs w:val="24"/>
        </w:rPr>
      </w:pPr>
      <w:r w:rsidRPr="00033E9D">
        <w:rPr>
          <w:rFonts w:ascii="Cambria" w:hAnsi="Cambria"/>
          <w:sz w:val="24"/>
          <w:szCs w:val="24"/>
        </w:rPr>
        <w:t xml:space="preserve">jačanje učinkovitosti poslovanja i praćenje poslovanja trgovačkih društava u (su)vlasništvu Općine </w:t>
      </w:r>
      <w:r>
        <w:rPr>
          <w:rFonts w:ascii="Cambria" w:eastAsia="Arial" w:hAnsi="Cambria"/>
          <w:sz w:val="24"/>
          <w:szCs w:val="24"/>
        </w:rPr>
        <w:t>Sta</w:t>
      </w:r>
      <w:r w:rsidR="00CD015D">
        <w:rPr>
          <w:rFonts w:ascii="Cambria" w:eastAsia="Arial" w:hAnsi="Cambria"/>
          <w:sz w:val="24"/>
          <w:szCs w:val="24"/>
        </w:rPr>
        <w:t>ri Jankovci</w:t>
      </w:r>
      <w:r>
        <w:rPr>
          <w:rFonts w:ascii="Cambria" w:eastAsia="Arial" w:hAnsi="Cambria"/>
          <w:sz w:val="24"/>
          <w:szCs w:val="24"/>
        </w:rPr>
        <w:t>.</w:t>
      </w:r>
    </w:p>
    <w:p w14:paraId="2D5AE2E0" w14:textId="6E55C059" w:rsidR="00D40350" w:rsidRPr="00033E9D" w:rsidRDefault="00D40350" w:rsidP="00D40350">
      <w:pPr>
        <w:ind w:right="-142" w:firstLine="567"/>
        <w:jc w:val="both"/>
        <w:rPr>
          <w:rFonts w:ascii="Cambria" w:hAnsi="Cambria"/>
          <w:sz w:val="24"/>
          <w:szCs w:val="24"/>
        </w:rPr>
      </w:pPr>
      <w:r w:rsidRPr="00033E9D">
        <w:rPr>
          <w:rFonts w:ascii="Cambria" w:hAnsi="Cambria"/>
          <w:sz w:val="24"/>
          <w:szCs w:val="24"/>
        </w:rPr>
        <w:t xml:space="preserve">U definiranju posebnog cilja 1.2. polazi se od važnosti doprinosa povećanju razine transparentnosti i javnosti upravljanja trgovačkim društvima u (su)vlasništvu Općine što će u konačnici voditi jačanju gospodarske konkurentnosti Općine </w:t>
      </w:r>
      <w:r>
        <w:rPr>
          <w:rFonts w:ascii="Cambria" w:eastAsia="Arial" w:hAnsi="Cambria"/>
          <w:sz w:val="24"/>
          <w:szCs w:val="24"/>
        </w:rPr>
        <w:t>Sta</w:t>
      </w:r>
      <w:r w:rsidR="00CD015D">
        <w:rPr>
          <w:rFonts w:ascii="Cambria" w:eastAsia="Arial" w:hAnsi="Cambria"/>
          <w:sz w:val="24"/>
          <w:szCs w:val="24"/>
        </w:rPr>
        <w:t>ri Jankovci</w:t>
      </w:r>
      <w:r w:rsidRPr="00033E9D">
        <w:rPr>
          <w:rFonts w:ascii="Cambria" w:eastAsia="Arial" w:hAnsi="Cambria"/>
          <w:sz w:val="24"/>
          <w:szCs w:val="24"/>
        </w:rPr>
        <w:t xml:space="preserve"> </w:t>
      </w:r>
      <w:r w:rsidRPr="00033E9D">
        <w:rPr>
          <w:rFonts w:ascii="Cambria" w:hAnsi="Cambria"/>
          <w:sz w:val="24"/>
          <w:szCs w:val="24"/>
        </w:rPr>
        <w:t>te ostvarivanju infrastrukturnih, socijalnih i drugih javnih ciljeva.</w:t>
      </w:r>
    </w:p>
    <w:p w14:paraId="12BE73C2" w14:textId="32B27164" w:rsidR="00D40350" w:rsidRPr="00033E9D" w:rsidRDefault="00D40350" w:rsidP="009A2F91">
      <w:pPr>
        <w:pStyle w:val="pt-bodytext-000052"/>
        <w:spacing w:after="200" w:afterAutospacing="0" w:line="276" w:lineRule="auto"/>
        <w:ind w:firstLine="567"/>
        <w:jc w:val="both"/>
        <w:rPr>
          <w:rFonts w:ascii="Cambria" w:hAnsi="Cambria"/>
        </w:rPr>
      </w:pPr>
      <w:r w:rsidRPr="00033E9D">
        <w:rPr>
          <w:rStyle w:val="pt-defaultparagraphfont-000025"/>
          <w:rFonts w:ascii="Cambria" w:eastAsiaTheme="minorEastAsia" w:hAnsi="Cambria"/>
        </w:rPr>
        <w:lastRenderedPageBreak/>
        <w:t xml:space="preserve">Područja upravljanja koja ovaj poseban cilj obuhvaća u </w:t>
      </w:r>
      <w:r w:rsidR="009A2F91">
        <w:rPr>
          <w:rFonts w:ascii="Cambria" w:hAnsi="Cambria"/>
        </w:rPr>
        <w:t>Godišnjem plan upravljanja</w:t>
      </w:r>
      <w:r w:rsidR="009A2F91">
        <w:rPr>
          <w:rStyle w:val="pt-defaultparagraphfont-000025"/>
          <w:rFonts w:ascii="Cambria" w:eastAsiaTheme="minorEastAsia" w:hAnsi="Cambria"/>
        </w:rPr>
        <w:t xml:space="preserve"> </w:t>
      </w:r>
      <w:r>
        <w:rPr>
          <w:rStyle w:val="pt-defaultparagraphfont-000025"/>
          <w:rFonts w:ascii="Cambria" w:eastAsiaTheme="minorEastAsia" w:hAnsi="Cambria"/>
        </w:rPr>
        <w:t>su</w:t>
      </w:r>
      <w:r w:rsidRPr="00033E9D">
        <w:rPr>
          <w:rStyle w:val="pt-defaultparagraphfont-000025"/>
          <w:rFonts w:ascii="Cambria" w:eastAsiaTheme="minorEastAsia" w:hAnsi="Cambria"/>
        </w:rPr>
        <w:t>:</w:t>
      </w:r>
    </w:p>
    <w:p w14:paraId="2F6B9EC9" w14:textId="5F034771" w:rsidR="00D40350" w:rsidRPr="00033E9D" w:rsidRDefault="00D40350" w:rsidP="00D40350">
      <w:pPr>
        <w:pStyle w:val="pt-bodytext-000052"/>
        <w:numPr>
          <w:ilvl w:val="0"/>
          <w:numId w:val="15"/>
        </w:numPr>
        <w:spacing w:before="0" w:beforeAutospacing="0" w:after="200" w:afterAutospacing="0" w:line="276" w:lineRule="auto"/>
        <w:ind w:left="568" w:hanging="284"/>
        <w:jc w:val="both"/>
        <w:rPr>
          <w:rStyle w:val="pt-defaultparagraphfont-000025"/>
          <w:rFonts w:ascii="Cambria" w:eastAsiaTheme="minorEastAsia" w:hAnsi="Cambria"/>
        </w:rPr>
      </w:pPr>
      <w:r w:rsidRPr="00033E9D">
        <w:rPr>
          <w:rStyle w:val="pt-defaultparagraphfont-000025"/>
          <w:rFonts w:ascii="Cambria" w:eastAsiaTheme="minorEastAsia" w:hAnsi="Cambria"/>
        </w:rPr>
        <w:t xml:space="preserve">upravljanje udjelima u trgovačkim društvima od posebnog interesa za Općinu </w:t>
      </w:r>
      <w:r>
        <w:rPr>
          <w:rFonts w:ascii="Cambria" w:eastAsia="Arial" w:hAnsi="Cambria"/>
        </w:rPr>
        <w:t>Sta</w:t>
      </w:r>
      <w:r w:rsidR="007850A0">
        <w:rPr>
          <w:rFonts w:ascii="Cambria" w:eastAsia="Arial" w:hAnsi="Cambria"/>
        </w:rPr>
        <w:t>ri Jankovci</w:t>
      </w:r>
      <w:r>
        <w:rPr>
          <w:rFonts w:ascii="Cambria" w:eastAsia="Arial" w:hAnsi="Cambria"/>
        </w:rPr>
        <w:t>.</w:t>
      </w:r>
    </w:p>
    <w:p w14:paraId="4EB75F88" w14:textId="77777777" w:rsidR="00D40350" w:rsidRPr="00033E9D" w:rsidRDefault="00D40350" w:rsidP="00D40350">
      <w:pPr>
        <w:pStyle w:val="pt-bodytext-000052"/>
        <w:numPr>
          <w:ilvl w:val="0"/>
          <w:numId w:val="28"/>
        </w:numPr>
        <w:spacing w:before="0" w:beforeAutospacing="0" w:after="200" w:afterAutospacing="0" w:line="276" w:lineRule="auto"/>
        <w:ind w:left="568" w:hanging="284"/>
        <w:jc w:val="both"/>
        <w:rPr>
          <w:rFonts w:ascii="Cambria" w:hAnsi="Cambria"/>
        </w:rPr>
      </w:pPr>
      <w:r w:rsidRPr="00033E9D">
        <w:rPr>
          <w:rFonts w:ascii="Cambria" w:hAnsi="Cambria"/>
          <w:b/>
          <w:bCs/>
        </w:rPr>
        <w:t>POSEBAN CILJ 1.3. „</w:t>
      </w:r>
      <w:r w:rsidRPr="00033E9D">
        <w:rPr>
          <w:rFonts w:ascii="Cambria" w:hAnsi="Cambria"/>
          <w:b/>
          <w:bCs/>
          <w:color w:val="000000"/>
        </w:rPr>
        <w:t>USPOSTAVITI JEDINSTVEN SUSTAV I KRITERIJE U PROCJENI VRIJEDNOSTI POJEDINOG OBLIKA IMOVINE, KAKO BI SE POŠTIVALO VAŽEĆE ZAKONODAVSTVO I ŠTO TRANSPARENTNIJE ODREDILA NJEZINA VRIJEDNOST</w:t>
      </w:r>
      <w:r w:rsidRPr="00033E9D">
        <w:rPr>
          <w:rFonts w:ascii="Cambria" w:hAnsi="Cambria"/>
          <w:b/>
          <w:bCs/>
        </w:rPr>
        <w:t>“ PROVODIT ĆE SE PUTEM SLJEDEĆE MJERE:</w:t>
      </w:r>
    </w:p>
    <w:p w14:paraId="6BD8CE6D" w14:textId="77777777" w:rsidR="00D40350" w:rsidRPr="00033E9D" w:rsidRDefault="00D40350" w:rsidP="00D40350">
      <w:pPr>
        <w:pStyle w:val="Odlomakpopisa"/>
        <w:numPr>
          <w:ilvl w:val="0"/>
          <w:numId w:val="8"/>
        </w:numPr>
        <w:spacing w:before="240"/>
        <w:ind w:left="567" w:right="-142" w:hanging="283"/>
        <w:contextualSpacing w:val="0"/>
        <w:jc w:val="both"/>
        <w:rPr>
          <w:rFonts w:ascii="Cambria" w:hAnsi="Cambria"/>
          <w:sz w:val="24"/>
          <w:szCs w:val="24"/>
        </w:rPr>
      </w:pPr>
      <w:r w:rsidRPr="00033E9D">
        <w:rPr>
          <w:rFonts w:ascii="Cambria" w:hAnsi="Cambria"/>
          <w:sz w:val="24"/>
          <w:szCs w:val="24"/>
        </w:rPr>
        <w:t>snimanje, popis i ocjena realnog stanja imovine u vlasništvu Općine.</w:t>
      </w:r>
    </w:p>
    <w:p w14:paraId="77742C9F" w14:textId="79F772C7" w:rsidR="00D40350" w:rsidRPr="00033E9D" w:rsidRDefault="00D40350" w:rsidP="00D40350">
      <w:pPr>
        <w:spacing w:before="200"/>
        <w:ind w:right="-142" w:firstLine="567"/>
        <w:jc w:val="both"/>
        <w:rPr>
          <w:rFonts w:ascii="Cambria" w:hAnsi="Cambria"/>
          <w:sz w:val="24"/>
          <w:szCs w:val="24"/>
        </w:rPr>
      </w:pPr>
      <w:r w:rsidRPr="00033E9D">
        <w:rPr>
          <w:rFonts w:ascii="Cambria" w:hAnsi="Cambria"/>
          <w:sz w:val="24"/>
          <w:szCs w:val="24"/>
        </w:rPr>
        <w:t xml:space="preserve">U definiranju ovog posebnog cilja </w:t>
      </w:r>
      <w:r w:rsidRPr="00033E9D">
        <w:rPr>
          <w:rStyle w:val="pt-defaultparagraphfont-000025"/>
          <w:rFonts w:ascii="Cambria" w:hAnsi="Cambria"/>
          <w:sz w:val="24"/>
          <w:szCs w:val="24"/>
        </w:rPr>
        <w:t>naglasak je stavljen na</w:t>
      </w:r>
      <w:r w:rsidRPr="00033E9D">
        <w:rPr>
          <w:rFonts w:ascii="Cambria" w:hAnsi="Cambria"/>
          <w:sz w:val="24"/>
          <w:szCs w:val="24"/>
        </w:rPr>
        <w:t xml:space="preserve"> osiguranje transparentnosti tržišta nekretnina. Za sve nekretnine koje Općina </w:t>
      </w:r>
      <w:r>
        <w:rPr>
          <w:rFonts w:ascii="Cambria" w:hAnsi="Cambria"/>
          <w:sz w:val="24"/>
          <w:szCs w:val="24"/>
        </w:rPr>
        <w:t>Sta</w:t>
      </w:r>
      <w:r w:rsidR="00B972A7">
        <w:rPr>
          <w:rFonts w:ascii="Cambria" w:hAnsi="Cambria"/>
          <w:sz w:val="24"/>
          <w:szCs w:val="24"/>
        </w:rPr>
        <w:t>ri Jankovci</w:t>
      </w:r>
      <w:r w:rsidRPr="00033E9D">
        <w:rPr>
          <w:rFonts w:ascii="Cambria" w:eastAsia="Arial" w:hAnsi="Cambria"/>
          <w:sz w:val="24"/>
          <w:szCs w:val="24"/>
        </w:rPr>
        <w:t xml:space="preserve"> </w:t>
      </w:r>
      <w:r w:rsidRPr="00033E9D">
        <w:rPr>
          <w:rFonts w:ascii="Cambria" w:hAnsi="Cambria"/>
          <w:sz w:val="24"/>
          <w:szCs w:val="24"/>
        </w:rPr>
        <w:t>namjerava prodavati tijekom godine vršit će se procjena vrijednosti istih.</w:t>
      </w:r>
    </w:p>
    <w:p w14:paraId="3EE0C7DF" w14:textId="7588763E" w:rsidR="00D40350" w:rsidRPr="00033E9D" w:rsidRDefault="00D40350" w:rsidP="00D40350">
      <w:pPr>
        <w:pStyle w:val="pt-bodytext-000052"/>
        <w:spacing w:before="200" w:beforeAutospacing="0" w:after="200" w:afterAutospacing="0" w:line="276" w:lineRule="auto"/>
        <w:ind w:firstLine="567"/>
        <w:jc w:val="both"/>
        <w:rPr>
          <w:rFonts w:ascii="Cambria" w:hAnsi="Cambria"/>
        </w:rPr>
      </w:pPr>
      <w:r w:rsidRPr="00033E9D">
        <w:rPr>
          <w:rStyle w:val="pt-defaultparagraphfont-000025"/>
          <w:rFonts w:ascii="Cambria" w:eastAsiaTheme="minorEastAsia" w:hAnsi="Cambria"/>
        </w:rPr>
        <w:t xml:space="preserve">Područja upravljanja koja ovaj poseban cilj obuhvaća u </w:t>
      </w:r>
      <w:r w:rsidR="009A2F91">
        <w:rPr>
          <w:rStyle w:val="pt-defaultparagraphfont-000025"/>
          <w:rFonts w:ascii="Cambria" w:eastAsiaTheme="minorEastAsia" w:hAnsi="Cambria"/>
        </w:rPr>
        <w:t xml:space="preserve">Godišnjem </w:t>
      </w:r>
      <w:r w:rsidRPr="00033E9D">
        <w:rPr>
          <w:rStyle w:val="pt-defaultparagraphfont-000025"/>
          <w:rFonts w:ascii="Cambria" w:eastAsiaTheme="minorEastAsia" w:hAnsi="Cambria"/>
        </w:rPr>
        <w:t>lanu upravljanja su:</w:t>
      </w:r>
    </w:p>
    <w:p w14:paraId="50609672" w14:textId="27090C11" w:rsidR="00D40350" w:rsidRPr="00033E9D" w:rsidRDefault="00D40350" w:rsidP="00D40350">
      <w:pPr>
        <w:pStyle w:val="pt-bodytext-000069"/>
        <w:numPr>
          <w:ilvl w:val="0"/>
          <w:numId w:val="16"/>
        </w:numPr>
        <w:spacing w:before="0" w:beforeAutospacing="0" w:after="0" w:afterAutospacing="0" w:line="276" w:lineRule="auto"/>
        <w:ind w:left="567" w:hanging="283"/>
        <w:jc w:val="both"/>
        <w:rPr>
          <w:rStyle w:val="pt-defaultparagraphfont-000025"/>
          <w:rFonts w:ascii="Cambria" w:eastAsiaTheme="minorEastAsia" w:hAnsi="Cambria"/>
        </w:rPr>
      </w:pPr>
      <w:r w:rsidRPr="00033E9D">
        <w:rPr>
          <w:rStyle w:val="pt-defaultparagraphfont-000025"/>
          <w:rFonts w:ascii="Cambria" w:eastAsiaTheme="minorEastAsia" w:hAnsi="Cambria"/>
        </w:rPr>
        <w:t xml:space="preserve">utvrđivanje tržišne vrijednosti nekretnina u vlasništvu Općine </w:t>
      </w:r>
      <w:r>
        <w:rPr>
          <w:rStyle w:val="pt-defaultparagraphfont-000025"/>
          <w:rFonts w:ascii="Cambria" w:eastAsiaTheme="minorEastAsia" w:hAnsi="Cambria"/>
        </w:rPr>
        <w:t>Sta</w:t>
      </w:r>
      <w:r w:rsidR="00B972A7">
        <w:rPr>
          <w:rStyle w:val="pt-defaultparagraphfont-000025"/>
          <w:rFonts w:ascii="Cambria" w:eastAsiaTheme="minorEastAsia" w:hAnsi="Cambria"/>
        </w:rPr>
        <w:t>ri Jankovci</w:t>
      </w:r>
      <w:r>
        <w:rPr>
          <w:rStyle w:val="pt-defaultparagraphfont-000025"/>
          <w:rFonts w:ascii="Cambria" w:eastAsiaTheme="minorEastAsia" w:hAnsi="Cambria"/>
        </w:rPr>
        <w:t>,</w:t>
      </w:r>
    </w:p>
    <w:p w14:paraId="2478647D" w14:textId="5DCEC077" w:rsidR="00D40350" w:rsidRPr="00033E9D" w:rsidRDefault="00B972A7" w:rsidP="00D40350">
      <w:pPr>
        <w:pStyle w:val="pt-bodytext-000069"/>
        <w:numPr>
          <w:ilvl w:val="0"/>
          <w:numId w:val="16"/>
        </w:numPr>
        <w:spacing w:before="0" w:beforeAutospacing="0" w:after="0" w:afterAutospacing="0" w:line="276" w:lineRule="auto"/>
        <w:ind w:left="567" w:hanging="283"/>
        <w:jc w:val="both"/>
        <w:rPr>
          <w:rStyle w:val="pt-defaultparagraphfont-000025"/>
          <w:rFonts w:ascii="Cambria" w:eastAsiaTheme="minorEastAsia" w:hAnsi="Cambria"/>
        </w:rPr>
      </w:pPr>
      <w:r>
        <w:rPr>
          <w:rStyle w:val="pt-defaultparagraphfont-000025"/>
          <w:rFonts w:ascii="Cambria" w:eastAsiaTheme="minorEastAsia" w:hAnsi="Cambria"/>
        </w:rPr>
        <w:t xml:space="preserve">kontinuirano unošenje procjena u </w:t>
      </w:r>
      <w:r w:rsidR="00D40350" w:rsidRPr="00033E9D">
        <w:rPr>
          <w:rStyle w:val="pt-defaultparagraphfont-000025"/>
          <w:rFonts w:ascii="Cambria" w:eastAsiaTheme="minorEastAsia" w:hAnsi="Cambria"/>
        </w:rPr>
        <w:t xml:space="preserve"> baz</w:t>
      </w:r>
      <w:r>
        <w:rPr>
          <w:rStyle w:val="pt-defaultparagraphfont-000025"/>
          <w:rFonts w:ascii="Cambria" w:eastAsiaTheme="minorEastAsia" w:hAnsi="Cambria"/>
        </w:rPr>
        <w:t>u</w:t>
      </w:r>
      <w:r w:rsidR="00D40350" w:rsidRPr="00033E9D">
        <w:rPr>
          <w:rStyle w:val="pt-defaultparagraphfont-000025"/>
          <w:rFonts w:ascii="Cambria" w:eastAsiaTheme="minorEastAsia" w:hAnsi="Cambria"/>
        </w:rPr>
        <w:t xml:space="preserve"> podataka radi osiguranja </w:t>
      </w:r>
      <w:r w:rsidR="00D40350" w:rsidRPr="00033E9D">
        <w:rPr>
          <w:rFonts w:ascii="Cambria" w:hAnsi="Cambria"/>
        </w:rPr>
        <w:t>transparentnosti tržišta nekretnina.</w:t>
      </w:r>
    </w:p>
    <w:p w14:paraId="39B3D76B" w14:textId="77777777" w:rsidR="00D40350" w:rsidRPr="00033E9D" w:rsidRDefault="00D40350" w:rsidP="00D40350">
      <w:pPr>
        <w:pStyle w:val="pt-bodytext-000052"/>
        <w:numPr>
          <w:ilvl w:val="0"/>
          <w:numId w:val="28"/>
        </w:numPr>
        <w:ind w:left="567"/>
        <w:jc w:val="both"/>
        <w:rPr>
          <w:rFonts w:ascii="Cambria" w:hAnsi="Cambria"/>
          <w:b/>
          <w:bCs/>
        </w:rPr>
      </w:pPr>
      <w:r w:rsidRPr="00033E9D">
        <w:rPr>
          <w:rFonts w:ascii="Cambria" w:hAnsi="Cambria"/>
          <w:b/>
          <w:bCs/>
        </w:rPr>
        <w:t>POSEBAN CILJ 1.4. „</w:t>
      </w:r>
      <w:r w:rsidRPr="00033E9D">
        <w:rPr>
          <w:rFonts w:ascii="Cambria" w:hAnsi="Cambria"/>
          <w:b/>
          <w:bCs/>
          <w:color w:val="000000"/>
        </w:rPr>
        <w:t>USKLAĐENJE I KONTINUIRANO PREDLAGANJE TE DONOŠENJE NOVIH AKATA</w:t>
      </w:r>
      <w:r w:rsidRPr="00033E9D">
        <w:rPr>
          <w:rFonts w:ascii="Cambria" w:hAnsi="Cambria"/>
          <w:b/>
          <w:bCs/>
        </w:rPr>
        <w:t>“ PROVODIT ĆE SE PUTEM SLJEDEĆE MJERE:</w:t>
      </w:r>
    </w:p>
    <w:p w14:paraId="435BECB4" w14:textId="77777777" w:rsidR="00D40350" w:rsidRPr="00033E9D" w:rsidRDefault="00D40350" w:rsidP="00D40350">
      <w:pPr>
        <w:pStyle w:val="pt-bodytext-000052"/>
        <w:numPr>
          <w:ilvl w:val="0"/>
          <w:numId w:val="8"/>
        </w:numPr>
        <w:ind w:left="567" w:hanging="283"/>
        <w:jc w:val="both"/>
        <w:rPr>
          <w:rFonts w:ascii="Cambria" w:hAnsi="Cambria"/>
        </w:rPr>
      </w:pPr>
      <w:r w:rsidRPr="00033E9D">
        <w:rPr>
          <w:rFonts w:ascii="Cambria" w:hAnsi="Cambria"/>
        </w:rPr>
        <w:t xml:space="preserve">predlaganje izmjena i dopuna važećih akata te izrade prijedloga novih akata za poboljšanje upravljanja </w:t>
      </w:r>
      <w:r>
        <w:rPr>
          <w:rStyle w:val="pt-defaultparagraphfont-000025"/>
          <w:rFonts w:ascii="Cambria" w:eastAsiaTheme="minorEastAsia" w:hAnsi="Cambria"/>
        </w:rPr>
        <w:t>nekretninama i pokretninama u vlasništvu Općine</w:t>
      </w:r>
      <w:r w:rsidRPr="00033E9D">
        <w:rPr>
          <w:rFonts w:ascii="Cambria" w:hAnsi="Cambria"/>
        </w:rPr>
        <w:t>.</w:t>
      </w:r>
    </w:p>
    <w:p w14:paraId="38947E26" w14:textId="4F935133" w:rsidR="00D40350" w:rsidRPr="00033E9D" w:rsidRDefault="00D40350" w:rsidP="00D40350">
      <w:pPr>
        <w:pStyle w:val="pt-bodytext-000052"/>
        <w:spacing w:line="276" w:lineRule="auto"/>
        <w:ind w:firstLine="567"/>
        <w:jc w:val="both"/>
        <w:rPr>
          <w:rStyle w:val="pt-defaultparagraphfont-000025"/>
          <w:rFonts w:ascii="Cambria" w:eastAsiaTheme="minorEastAsia" w:hAnsi="Cambria"/>
        </w:rPr>
      </w:pPr>
      <w:r w:rsidRPr="00033E9D">
        <w:rPr>
          <w:rStyle w:val="pt-defaultparagraphfont-000025"/>
          <w:rFonts w:ascii="Cambria" w:eastAsiaTheme="minorEastAsia" w:hAnsi="Cambria"/>
        </w:rPr>
        <w:t xml:space="preserve">U definiranju posebnog cilja </w:t>
      </w:r>
      <w:r w:rsidRPr="00033E9D">
        <w:rPr>
          <w:rFonts w:ascii="Cambria" w:hAnsi="Cambria"/>
        </w:rPr>
        <w:t>„</w:t>
      </w:r>
      <w:r w:rsidRPr="00033E9D">
        <w:rPr>
          <w:rFonts w:ascii="Cambria" w:hAnsi="Cambria"/>
          <w:color w:val="000000"/>
        </w:rPr>
        <w:t>Usklađenje i kontinuirano predlaganje te donošenje novih akata</w:t>
      </w:r>
      <w:r w:rsidRPr="00033E9D">
        <w:rPr>
          <w:rFonts w:ascii="Cambria" w:hAnsi="Cambria"/>
        </w:rPr>
        <w:t xml:space="preserve">“ </w:t>
      </w:r>
      <w:r w:rsidRPr="00033E9D">
        <w:rPr>
          <w:rStyle w:val="pt-defaultparagraphfont-000025"/>
          <w:rFonts w:ascii="Cambria" w:eastAsiaTheme="minorEastAsia" w:hAnsi="Cambria"/>
        </w:rPr>
        <w:t xml:space="preserve">polazi se od važnosti adekvatne regulacije upravljanja i raspolaganja </w:t>
      </w:r>
      <w:r>
        <w:rPr>
          <w:rStyle w:val="pt-defaultparagraphfont-000025"/>
          <w:rFonts w:ascii="Cambria" w:eastAsiaTheme="minorEastAsia" w:hAnsi="Cambria"/>
        </w:rPr>
        <w:t>nekretninama i pokretninama</w:t>
      </w:r>
      <w:r w:rsidRPr="00033E9D">
        <w:rPr>
          <w:rStyle w:val="pt-defaultparagraphfont-000025"/>
          <w:rFonts w:ascii="Cambria" w:eastAsiaTheme="minorEastAsia" w:hAnsi="Cambria"/>
        </w:rPr>
        <w:t xml:space="preserve"> u vlasništvu Općine </w:t>
      </w:r>
      <w:r>
        <w:rPr>
          <w:rFonts w:ascii="Cambria" w:eastAsia="Arial" w:hAnsi="Cambria"/>
        </w:rPr>
        <w:t>Sta</w:t>
      </w:r>
      <w:r w:rsidR="003E7351">
        <w:rPr>
          <w:rFonts w:ascii="Cambria" w:eastAsia="Arial" w:hAnsi="Cambria"/>
        </w:rPr>
        <w:t>ri Jankovci</w:t>
      </w:r>
      <w:r w:rsidRPr="00033E9D">
        <w:rPr>
          <w:rFonts w:ascii="Cambria" w:eastAsia="Arial" w:hAnsi="Cambria"/>
        </w:rPr>
        <w:t xml:space="preserve"> </w:t>
      </w:r>
      <w:r w:rsidRPr="00033E9D">
        <w:rPr>
          <w:rStyle w:val="pt-defaultparagraphfont-000025"/>
          <w:rFonts w:ascii="Cambria" w:eastAsiaTheme="minorEastAsia" w:hAnsi="Cambria"/>
        </w:rPr>
        <w:t xml:space="preserve">te potrebe za efikasnim, pojednostavljenim i transparentnim postupanjem u okviru raspolaganja </w:t>
      </w:r>
      <w:r>
        <w:rPr>
          <w:rStyle w:val="pt-defaultparagraphfont-000025"/>
          <w:rFonts w:ascii="Cambria" w:eastAsiaTheme="minorEastAsia" w:hAnsi="Cambria"/>
        </w:rPr>
        <w:t>nekretninama i pokretninama u vlasništvu Općine</w:t>
      </w:r>
      <w:r w:rsidRPr="00033E9D">
        <w:rPr>
          <w:rStyle w:val="pt-defaultparagraphfont-000025"/>
          <w:rFonts w:ascii="Cambria" w:eastAsiaTheme="minorEastAsia" w:hAnsi="Cambria"/>
        </w:rPr>
        <w:t>. Radi se o kontinuiranom procesu, koji nameće potrebu za dosljednom analizom postojećeg stanja te provedbom stalne regulacije u svrhu aktivacije neaktivne općinske imovine.</w:t>
      </w:r>
    </w:p>
    <w:p w14:paraId="33B83998" w14:textId="7B6786D4" w:rsidR="00D40350" w:rsidRPr="005C01E0" w:rsidRDefault="00D40350" w:rsidP="005C01E0">
      <w:pPr>
        <w:pStyle w:val="pt-bodytext-000052"/>
        <w:spacing w:after="200" w:afterAutospacing="0" w:line="276" w:lineRule="auto"/>
        <w:ind w:firstLine="567"/>
        <w:jc w:val="both"/>
        <w:rPr>
          <w:rFonts w:ascii="Cambria" w:eastAsiaTheme="minorEastAsia" w:hAnsi="Cambria"/>
        </w:rPr>
      </w:pPr>
      <w:r w:rsidRPr="00033E9D">
        <w:rPr>
          <w:rStyle w:val="pt-defaultparagraphfont-000025"/>
          <w:rFonts w:ascii="Cambria" w:eastAsiaTheme="minorEastAsia" w:hAnsi="Cambria"/>
        </w:rPr>
        <w:t xml:space="preserve">Područja upravljanja koja ovaj poseban cilj obuhvaća u </w:t>
      </w:r>
      <w:r w:rsidR="005C01E0">
        <w:rPr>
          <w:rStyle w:val="pt-defaultparagraphfont-000025"/>
          <w:rFonts w:ascii="Cambria" w:eastAsiaTheme="minorEastAsia" w:hAnsi="Cambria"/>
        </w:rPr>
        <w:t>Godišnjem p</w:t>
      </w:r>
      <w:r w:rsidRPr="00033E9D">
        <w:rPr>
          <w:rStyle w:val="pt-defaultparagraphfont-000025"/>
          <w:rFonts w:ascii="Cambria" w:eastAsiaTheme="minorEastAsia" w:hAnsi="Cambria"/>
        </w:rPr>
        <w:t xml:space="preserve">lanu upravljanja </w:t>
      </w:r>
      <w:r>
        <w:rPr>
          <w:rStyle w:val="pt-defaultparagraphfont-000025"/>
          <w:rFonts w:ascii="Cambria" w:eastAsiaTheme="minorEastAsia" w:hAnsi="Cambria"/>
        </w:rPr>
        <w:t>su</w:t>
      </w:r>
      <w:r w:rsidRPr="00033E9D">
        <w:rPr>
          <w:rStyle w:val="pt-defaultparagraphfont-000025"/>
          <w:rFonts w:ascii="Cambria" w:eastAsiaTheme="minorEastAsia" w:hAnsi="Cambria"/>
        </w:rPr>
        <w:t>:</w:t>
      </w:r>
    </w:p>
    <w:p w14:paraId="62A3B185" w14:textId="53E071B4" w:rsidR="00D40350" w:rsidRPr="003E7351" w:rsidRDefault="00D40350" w:rsidP="003E7351">
      <w:pPr>
        <w:pStyle w:val="pt-bodytext-000052"/>
        <w:numPr>
          <w:ilvl w:val="0"/>
          <w:numId w:val="17"/>
        </w:numPr>
        <w:spacing w:before="0" w:beforeAutospacing="0" w:after="0" w:afterAutospacing="0" w:line="276" w:lineRule="auto"/>
        <w:ind w:left="567" w:hanging="283"/>
        <w:jc w:val="both"/>
        <w:rPr>
          <w:rStyle w:val="pt-defaultparagraphfont-000025"/>
          <w:rFonts w:ascii="Cambria" w:eastAsiaTheme="minorEastAsia" w:hAnsi="Cambria"/>
        </w:rPr>
      </w:pPr>
      <w:r w:rsidRPr="00033E9D">
        <w:rPr>
          <w:rStyle w:val="pt-defaultparagraphfont-000025"/>
          <w:rFonts w:ascii="Cambria" w:eastAsiaTheme="minorEastAsia" w:hAnsi="Cambria"/>
        </w:rPr>
        <w:t xml:space="preserve">otklanjanje nedostataka u postupanju s </w:t>
      </w:r>
      <w:r>
        <w:rPr>
          <w:rStyle w:val="pt-defaultparagraphfont-000025"/>
          <w:rFonts w:ascii="Cambria" w:eastAsiaTheme="minorEastAsia" w:hAnsi="Cambria"/>
        </w:rPr>
        <w:t>nekretninama i pokretninama u vlasništvu Općine</w:t>
      </w:r>
      <w:r w:rsidRPr="00033E9D">
        <w:rPr>
          <w:rStyle w:val="pt-defaultparagraphfont-000025"/>
          <w:rFonts w:ascii="Cambria" w:eastAsiaTheme="minorEastAsia" w:hAnsi="Cambria"/>
        </w:rPr>
        <w:t>,</w:t>
      </w:r>
    </w:p>
    <w:p w14:paraId="3CDE2ABC" w14:textId="77777777" w:rsidR="00D40350" w:rsidRPr="00033E9D" w:rsidRDefault="00D40350" w:rsidP="00D40350">
      <w:pPr>
        <w:pStyle w:val="pt-bodytext-000052"/>
        <w:numPr>
          <w:ilvl w:val="0"/>
          <w:numId w:val="17"/>
        </w:numPr>
        <w:spacing w:before="0" w:beforeAutospacing="0" w:after="0" w:afterAutospacing="0" w:line="276" w:lineRule="auto"/>
        <w:ind w:left="567" w:hanging="283"/>
        <w:jc w:val="both"/>
        <w:rPr>
          <w:rFonts w:ascii="Cambria" w:hAnsi="Cambria"/>
        </w:rPr>
      </w:pPr>
      <w:r w:rsidRPr="00033E9D">
        <w:rPr>
          <w:rStyle w:val="pt-defaultparagraphfont-000025"/>
          <w:rFonts w:ascii="Cambria" w:eastAsiaTheme="minorEastAsia" w:hAnsi="Cambria"/>
        </w:rPr>
        <w:t xml:space="preserve">povećanje efikasnosti upravljanja </w:t>
      </w:r>
      <w:r>
        <w:rPr>
          <w:rStyle w:val="pt-defaultparagraphfont-000025"/>
          <w:rFonts w:ascii="Cambria" w:eastAsiaTheme="minorEastAsia" w:hAnsi="Cambria"/>
        </w:rPr>
        <w:t>nekretninama i pokretninama u vlasništvu Općine</w:t>
      </w:r>
      <w:r w:rsidRPr="00033E9D">
        <w:rPr>
          <w:rStyle w:val="pt-defaultparagraphfont-000025"/>
          <w:rFonts w:ascii="Cambria" w:eastAsiaTheme="minorEastAsia" w:hAnsi="Cambria"/>
        </w:rPr>
        <w:t>.</w:t>
      </w:r>
    </w:p>
    <w:p w14:paraId="321A4BF5" w14:textId="57703618" w:rsidR="00D40350" w:rsidRPr="00033E9D" w:rsidRDefault="00D40350" w:rsidP="00D40350">
      <w:pPr>
        <w:pStyle w:val="pt-bodytext-000074"/>
        <w:numPr>
          <w:ilvl w:val="0"/>
          <w:numId w:val="28"/>
        </w:numPr>
        <w:spacing w:after="0" w:afterAutospacing="0"/>
        <w:ind w:left="567"/>
        <w:jc w:val="both"/>
        <w:rPr>
          <w:rFonts w:ascii="Cambria" w:hAnsi="Cambria"/>
          <w:b/>
          <w:bCs/>
        </w:rPr>
      </w:pPr>
      <w:r w:rsidRPr="00033E9D">
        <w:rPr>
          <w:rFonts w:ascii="Cambria" w:hAnsi="Cambria"/>
          <w:b/>
          <w:bCs/>
        </w:rPr>
        <w:t>POSEBAN CILJ 1.5. „</w:t>
      </w:r>
      <w:r w:rsidRPr="00033E9D">
        <w:rPr>
          <w:rFonts w:ascii="Cambria" w:hAnsi="Cambria"/>
          <w:b/>
          <w:bCs/>
          <w:color w:val="000000"/>
        </w:rPr>
        <w:t xml:space="preserve">USTROJ, VOĐENJE I REDOVNO AŽURIRANJE INTERNE EVIDENCIJE OPĆINSKE IMOVINE KOJOM UPRAVLJA OPĆINA </w:t>
      </w:r>
      <w:r>
        <w:rPr>
          <w:rFonts w:ascii="Cambria" w:hAnsi="Cambria"/>
          <w:b/>
          <w:bCs/>
          <w:color w:val="000000"/>
        </w:rPr>
        <w:t>STA</w:t>
      </w:r>
      <w:r w:rsidR="008457DE">
        <w:rPr>
          <w:rFonts w:ascii="Cambria" w:hAnsi="Cambria"/>
          <w:b/>
          <w:bCs/>
          <w:color w:val="000000"/>
        </w:rPr>
        <w:t>RI JANKOVCI</w:t>
      </w:r>
      <w:r w:rsidRPr="00033E9D">
        <w:rPr>
          <w:rFonts w:ascii="Cambria" w:hAnsi="Cambria"/>
          <w:b/>
          <w:bCs/>
        </w:rPr>
        <w:t>“ PROVODIT ĆE SE PUTEM SLJEDEĆIH MJERA:</w:t>
      </w:r>
    </w:p>
    <w:p w14:paraId="35E0D1CB" w14:textId="7CF855F6" w:rsidR="00D40350" w:rsidRPr="00033E9D" w:rsidRDefault="00D40350" w:rsidP="00D40350">
      <w:pPr>
        <w:pStyle w:val="pt-bodytext-000074"/>
        <w:numPr>
          <w:ilvl w:val="0"/>
          <w:numId w:val="18"/>
        </w:numPr>
        <w:spacing w:line="276" w:lineRule="auto"/>
        <w:ind w:left="567" w:hanging="283"/>
        <w:jc w:val="both"/>
        <w:rPr>
          <w:rFonts w:ascii="Cambria" w:hAnsi="Cambria"/>
        </w:rPr>
      </w:pPr>
      <w:r w:rsidRPr="00033E9D">
        <w:rPr>
          <w:rFonts w:ascii="Cambria" w:hAnsi="Cambria"/>
        </w:rPr>
        <w:lastRenderedPageBreak/>
        <w:t xml:space="preserve">funkcionalna uspostava Evidencije imovine </w:t>
      </w:r>
      <w:r w:rsidR="008457DE">
        <w:rPr>
          <w:rFonts w:ascii="Cambria" w:hAnsi="Cambria"/>
        </w:rPr>
        <w:t xml:space="preserve">odnosno Registra nekretnina </w:t>
      </w:r>
      <w:r w:rsidRPr="00033E9D">
        <w:rPr>
          <w:rFonts w:ascii="Cambria" w:hAnsi="Cambria"/>
        </w:rPr>
        <w:t xml:space="preserve">Općine </w:t>
      </w:r>
      <w:r>
        <w:rPr>
          <w:rFonts w:ascii="Cambria" w:hAnsi="Cambria"/>
        </w:rPr>
        <w:t>Sta</w:t>
      </w:r>
      <w:r w:rsidR="008457DE">
        <w:rPr>
          <w:rFonts w:ascii="Cambria" w:hAnsi="Cambria"/>
        </w:rPr>
        <w:t>ri Jankovci</w:t>
      </w:r>
      <w:r>
        <w:rPr>
          <w:rFonts w:ascii="Cambria" w:hAnsi="Cambria"/>
        </w:rPr>
        <w:t>,</w:t>
      </w:r>
    </w:p>
    <w:p w14:paraId="0CDD1FC8" w14:textId="77777777" w:rsidR="00D40350" w:rsidRPr="00033E9D" w:rsidRDefault="00D40350" w:rsidP="00D40350">
      <w:pPr>
        <w:pStyle w:val="pt-bodytext-000074"/>
        <w:numPr>
          <w:ilvl w:val="0"/>
          <w:numId w:val="18"/>
        </w:numPr>
        <w:spacing w:line="276" w:lineRule="auto"/>
        <w:ind w:left="567" w:hanging="283"/>
        <w:jc w:val="both"/>
        <w:rPr>
          <w:rFonts w:ascii="Cambria" w:hAnsi="Cambria"/>
        </w:rPr>
      </w:pPr>
      <w:r w:rsidRPr="00033E9D">
        <w:rPr>
          <w:rFonts w:ascii="Cambria" w:hAnsi="Cambria"/>
        </w:rPr>
        <w:t>dostavljanje podataka i promjena predmetnih podataka u Središnji registar državne imovine.</w:t>
      </w:r>
    </w:p>
    <w:p w14:paraId="1A18F6A1" w14:textId="3B451B02" w:rsidR="00D40350" w:rsidRPr="00033E9D" w:rsidRDefault="00D40350" w:rsidP="00D40350">
      <w:pPr>
        <w:pStyle w:val="pt-bodytext-000074"/>
        <w:spacing w:before="0" w:beforeAutospacing="0" w:after="200" w:afterAutospacing="0" w:line="276" w:lineRule="auto"/>
        <w:ind w:firstLine="567"/>
        <w:jc w:val="both"/>
        <w:rPr>
          <w:rStyle w:val="pt-defaultparagraphfont-000030"/>
          <w:rFonts w:ascii="Cambria" w:hAnsi="Cambria"/>
        </w:rPr>
      </w:pPr>
      <w:r w:rsidRPr="00033E9D">
        <w:rPr>
          <w:rStyle w:val="pt-defaultparagraphfont-000025"/>
          <w:rFonts w:ascii="Cambria" w:eastAsiaTheme="minorEastAsia" w:hAnsi="Cambria"/>
        </w:rPr>
        <w:t xml:space="preserve">U definiranju posebnog cilja </w:t>
      </w:r>
      <w:r w:rsidRPr="00033E9D">
        <w:rPr>
          <w:rFonts w:ascii="Cambria" w:hAnsi="Cambria"/>
        </w:rPr>
        <w:t>„</w:t>
      </w:r>
      <w:r w:rsidRPr="00033E9D">
        <w:rPr>
          <w:rFonts w:ascii="Cambria" w:hAnsi="Cambria"/>
          <w:color w:val="000000"/>
        </w:rPr>
        <w:t xml:space="preserve">Ustroj, vođenje i redovno ažuriranje interne evidencije općinske imovine kojom upravlja Općina </w:t>
      </w:r>
      <w:r>
        <w:rPr>
          <w:rFonts w:ascii="Cambria" w:hAnsi="Cambria"/>
        </w:rPr>
        <w:t>Sta</w:t>
      </w:r>
      <w:r w:rsidR="00F43B22">
        <w:rPr>
          <w:rFonts w:ascii="Cambria" w:hAnsi="Cambria"/>
        </w:rPr>
        <w:t>ri Jankovci</w:t>
      </w:r>
      <w:r w:rsidRPr="00033E9D">
        <w:rPr>
          <w:rStyle w:val="pt-defaultparagraphfont-000025"/>
          <w:rFonts w:ascii="Cambria" w:eastAsiaTheme="minorEastAsia" w:hAnsi="Cambria"/>
        </w:rPr>
        <w:t xml:space="preserve">“ interna evidencija imovine omogućava </w:t>
      </w:r>
      <w:r w:rsidRPr="00033E9D">
        <w:rPr>
          <w:rFonts w:ascii="Cambria" w:hAnsi="Cambria"/>
          <w:bCs/>
        </w:rPr>
        <w:t>sveobuhvatnost autentičnih i redovito ažuriranih pravnih, fizičkih, ekonomskih i financijskih podataka o imovini.</w:t>
      </w:r>
      <w:r w:rsidRPr="00033E9D">
        <w:rPr>
          <w:rFonts w:ascii="Cambria" w:hAnsi="Cambria"/>
        </w:rPr>
        <w:t xml:space="preserve"> Interna evidencija imovine kao upravljački sustav koji omogućava kvalitetno i razvidno donošenje odluka o načinima upravljanja </w:t>
      </w:r>
      <w:r>
        <w:rPr>
          <w:rFonts w:ascii="Cambria" w:hAnsi="Cambria"/>
        </w:rPr>
        <w:t>nekretninama i pokretninama</w:t>
      </w:r>
      <w:r w:rsidRPr="00033E9D">
        <w:rPr>
          <w:rFonts w:ascii="Cambria" w:hAnsi="Cambria"/>
        </w:rPr>
        <w:t xml:space="preserve"> koj</w:t>
      </w:r>
      <w:r>
        <w:rPr>
          <w:rFonts w:ascii="Cambria" w:hAnsi="Cambria"/>
        </w:rPr>
        <w:t>ima</w:t>
      </w:r>
      <w:r w:rsidRPr="00033E9D">
        <w:rPr>
          <w:rFonts w:ascii="Cambria" w:hAnsi="Cambria"/>
        </w:rPr>
        <w:t xml:space="preserve"> upravlja Općina </w:t>
      </w:r>
      <w:r>
        <w:rPr>
          <w:rFonts w:ascii="Cambria" w:hAnsi="Cambria"/>
        </w:rPr>
        <w:t>Sta</w:t>
      </w:r>
      <w:r w:rsidR="00F43B22">
        <w:rPr>
          <w:rFonts w:ascii="Cambria" w:hAnsi="Cambria"/>
        </w:rPr>
        <w:t>ri Jankovci</w:t>
      </w:r>
      <w:r w:rsidRPr="00033E9D">
        <w:rPr>
          <w:rFonts w:ascii="Cambria" w:hAnsi="Cambria"/>
        </w:rPr>
        <w:t xml:space="preserve">, </w:t>
      </w:r>
      <w:r w:rsidR="00F43B22">
        <w:rPr>
          <w:rFonts w:ascii="Cambria" w:hAnsi="Cambria"/>
        </w:rPr>
        <w:t>i</w:t>
      </w:r>
      <w:r w:rsidRPr="00033E9D">
        <w:rPr>
          <w:rFonts w:ascii="Cambria" w:hAnsi="Cambria"/>
        </w:rPr>
        <w:t xml:space="preserve">nternetska dostupnost i transparentnost u upravljanju imovinom te Javnom objavom ostvarit će se bolji nadzor nad stanjem imovine kojom Općina </w:t>
      </w:r>
      <w:r>
        <w:rPr>
          <w:rFonts w:ascii="Cambria" w:hAnsi="Cambria"/>
        </w:rPr>
        <w:t>Sta</w:t>
      </w:r>
      <w:r w:rsidR="00F43B22">
        <w:rPr>
          <w:rFonts w:ascii="Cambria" w:hAnsi="Cambria"/>
        </w:rPr>
        <w:t>ri Jankovci</w:t>
      </w:r>
      <w:r w:rsidRPr="00033E9D">
        <w:rPr>
          <w:rFonts w:ascii="Cambria" w:hAnsi="Cambria"/>
        </w:rPr>
        <w:t xml:space="preserve"> raspolaže.</w:t>
      </w:r>
    </w:p>
    <w:p w14:paraId="4ABA3017" w14:textId="77777777" w:rsidR="00D40350" w:rsidRPr="00033E9D" w:rsidRDefault="00D40350" w:rsidP="00D40350">
      <w:pPr>
        <w:ind w:firstLine="567"/>
        <w:jc w:val="both"/>
        <w:rPr>
          <w:rFonts w:ascii="Cambria" w:hAnsi="Cambria"/>
          <w:sz w:val="24"/>
          <w:szCs w:val="24"/>
        </w:rPr>
      </w:pPr>
      <w:r w:rsidRPr="00033E9D">
        <w:rPr>
          <w:rStyle w:val="pt-defaultparagraphfont-000030"/>
          <w:rFonts w:ascii="Cambria" w:hAnsi="Cambria"/>
          <w:sz w:val="24"/>
          <w:szCs w:val="24"/>
        </w:rPr>
        <w:t xml:space="preserve">Danom stupanja na snagu </w:t>
      </w:r>
      <w:hyperlink r:id="rId26" w:history="1">
        <w:r w:rsidRPr="00033E9D">
          <w:rPr>
            <w:rStyle w:val="Hiperveza"/>
            <w:rFonts w:ascii="Cambria" w:hAnsi="Cambria"/>
            <w:color w:val="auto"/>
            <w:sz w:val="24"/>
            <w:szCs w:val="24"/>
          </w:rPr>
          <w:t>Zakona o Središnjem registru državne imovine</w:t>
        </w:r>
      </w:hyperlink>
      <w:r w:rsidRPr="00033E9D">
        <w:rPr>
          <w:rStyle w:val="pt-defaultparagraphfont-000030"/>
          <w:rFonts w:ascii="Cambria" w:hAnsi="Cambria"/>
          <w:sz w:val="24"/>
          <w:szCs w:val="24"/>
        </w:rPr>
        <w:t xml:space="preserve"> (»Narodne novine«, broj 112/18), 22. prosinca 2018. Središnji državni ured za razvoj digitalnog društva (SDURDD) postalo je nadležno tijelo za vođenje Središnjeg registra, odnosno preuzelo je od </w:t>
      </w:r>
      <w:r w:rsidRPr="00033E9D">
        <w:rPr>
          <w:rFonts w:ascii="Cambria" w:hAnsi="Cambria"/>
          <w:sz w:val="24"/>
          <w:szCs w:val="24"/>
        </w:rPr>
        <w:t>Ministarstva prostornoga uređenja, graditeljstva i državne imovine</w:t>
      </w:r>
      <w:r w:rsidRPr="00033E9D">
        <w:rPr>
          <w:rStyle w:val="pt-defaultparagraphfont-000030"/>
          <w:rFonts w:ascii="Cambria" w:hAnsi="Cambria"/>
          <w:sz w:val="24"/>
          <w:szCs w:val="24"/>
        </w:rPr>
        <w:t xml:space="preserve"> poslove vođenja Središnjeg registra, opremu, pismohranu i drugu dokumentaciju Ministarstva vezanu za vođenje Središnjeg registra, sredstva za rad, financijska sredstva te prava i obveze </w:t>
      </w:r>
      <w:r w:rsidRPr="00033E9D">
        <w:rPr>
          <w:rFonts w:ascii="Cambria" w:hAnsi="Cambria"/>
          <w:sz w:val="24"/>
          <w:szCs w:val="24"/>
        </w:rPr>
        <w:t>Ministarstva prostornoga uređenja, graditeljstva i državne imovine</w:t>
      </w:r>
      <w:r w:rsidRPr="00033E9D">
        <w:rPr>
          <w:rStyle w:val="pt-defaultparagraphfont-000030"/>
          <w:rFonts w:ascii="Cambria" w:hAnsi="Cambria"/>
          <w:sz w:val="24"/>
          <w:szCs w:val="24"/>
        </w:rPr>
        <w:t xml:space="preserve"> vezane za vođenje Središnjeg registra, kao i državne službenike Ministarstva prostornoga uređenja, graditeljstva i državne imovine koji su obavljali preuzete poslove vezane za Središnji registar.</w:t>
      </w:r>
    </w:p>
    <w:p w14:paraId="63D3C5A2" w14:textId="2B51591A" w:rsidR="00D40350" w:rsidRPr="00033E9D" w:rsidRDefault="00D40350" w:rsidP="00D40350">
      <w:pPr>
        <w:ind w:firstLine="567"/>
        <w:jc w:val="both"/>
        <w:rPr>
          <w:rFonts w:ascii="Cambria" w:hAnsi="Cambria"/>
          <w:bCs/>
          <w:sz w:val="24"/>
          <w:szCs w:val="24"/>
        </w:rPr>
      </w:pPr>
      <w:r w:rsidRPr="00033E9D">
        <w:rPr>
          <w:rFonts w:ascii="Cambria" w:hAnsi="Cambria"/>
          <w:sz w:val="24"/>
          <w:szCs w:val="24"/>
        </w:rPr>
        <w:t>Dostava podatka u Središnji registar propisana je Uredbom o Središnjem registru državne imovine (»Narodne novine«, broj 03/20) kojom se uređuje ustrojstvo i način vođenja, sadržaj Središnjeg registra državne imovine i način prikupljanja podataka za Središnji registar te podaci iz Središnjeg registra koji se javno ne objavljuju. U Središnjem registru prikupljaju se i evidentiraju podaci na temelju valjanih isprava i ostale dokumentacije koje će biti propisane Pravilnikom o tehničkoj strukturi podataka i načinu upravljanja Središnjim registrom</w:t>
      </w:r>
      <w:r w:rsidRPr="00C458BF">
        <w:rPr>
          <w:rFonts w:ascii="Cambria" w:hAnsi="Cambria"/>
          <w:sz w:val="24"/>
          <w:szCs w:val="24"/>
        </w:rPr>
        <w:t xml:space="preserve">. </w:t>
      </w:r>
      <w:r w:rsidRPr="00C458BF">
        <w:rPr>
          <w:rFonts w:ascii="Cambria" w:eastAsia="Arial" w:hAnsi="Cambria"/>
          <w:sz w:val="24"/>
          <w:szCs w:val="24"/>
        </w:rPr>
        <w:t xml:space="preserve">Općina </w:t>
      </w:r>
      <w:r w:rsidRPr="00C458BF">
        <w:rPr>
          <w:rFonts w:ascii="Cambria" w:hAnsi="Cambria"/>
          <w:sz w:val="24"/>
          <w:szCs w:val="24"/>
        </w:rPr>
        <w:t>Sta</w:t>
      </w:r>
      <w:r w:rsidR="00B0494D">
        <w:rPr>
          <w:rFonts w:ascii="Cambria" w:hAnsi="Cambria"/>
          <w:sz w:val="24"/>
          <w:szCs w:val="24"/>
        </w:rPr>
        <w:t>ri Jankovci</w:t>
      </w:r>
      <w:r w:rsidRPr="00C458BF">
        <w:rPr>
          <w:rFonts w:ascii="Cambria" w:eastAsia="Arial" w:hAnsi="Cambria"/>
          <w:sz w:val="28"/>
          <w:szCs w:val="28"/>
        </w:rPr>
        <w:t xml:space="preserve"> </w:t>
      </w:r>
      <w:r w:rsidRPr="00C458BF">
        <w:rPr>
          <w:rFonts w:ascii="Cambria" w:hAnsi="Cambria"/>
          <w:sz w:val="24"/>
          <w:szCs w:val="24"/>
        </w:rPr>
        <w:t>dostavila je podatke i postupila je sukladno navedenom Zakonu.</w:t>
      </w:r>
    </w:p>
    <w:p w14:paraId="4E51CB8A" w14:textId="77777777" w:rsidR="00D40350" w:rsidRPr="00033E9D" w:rsidRDefault="00D40350" w:rsidP="00D40350">
      <w:pPr>
        <w:pStyle w:val="Odlomakpopisa"/>
        <w:numPr>
          <w:ilvl w:val="0"/>
          <w:numId w:val="9"/>
        </w:numPr>
        <w:spacing w:before="200"/>
        <w:ind w:left="567" w:right="-142" w:hanging="283"/>
        <w:contextualSpacing w:val="0"/>
        <w:jc w:val="both"/>
        <w:rPr>
          <w:rFonts w:ascii="Cambria" w:hAnsi="Cambria"/>
          <w:b/>
          <w:bCs/>
          <w:sz w:val="24"/>
          <w:szCs w:val="24"/>
        </w:rPr>
      </w:pPr>
      <w:r w:rsidRPr="00033E9D">
        <w:rPr>
          <w:rFonts w:ascii="Cambria" w:hAnsi="Cambria"/>
          <w:b/>
          <w:bCs/>
          <w:sz w:val="24"/>
          <w:szCs w:val="24"/>
        </w:rPr>
        <w:t>POSEBAN CILJ 1.6. „</w:t>
      </w:r>
      <w:r w:rsidRPr="00033E9D">
        <w:rPr>
          <w:rFonts w:ascii="Cambria" w:hAnsi="Cambria"/>
          <w:b/>
          <w:bCs/>
          <w:color w:val="000000"/>
          <w:sz w:val="24"/>
          <w:szCs w:val="24"/>
        </w:rPr>
        <w:t>PRIPREMA, REALIZACIJA I IZVJEŠTAVANJE O PRIMJENI AKATA STRATEŠKOG PLANIRANJA</w:t>
      </w:r>
      <w:r w:rsidRPr="00033E9D">
        <w:rPr>
          <w:rFonts w:ascii="Cambria" w:hAnsi="Cambria"/>
          <w:b/>
          <w:bCs/>
          <w:sz w:val="24"/>
          <w:szCs w:val="24"/>
        </w:rPr>
        <w:t>“ PROVODIT ĆE SE PUTEM SLJEDEĆE MJERE:</w:t>
      </w:r>
    </w:p>
    <w:p w14:paraId="32FA585B" w14:textId="77777777" w:rsidR="00D40350" w:rsidRPr="00033E9D" w:rsidRDefault="00D40350" w:rsidP="00D40350">
      <w:pPr>
        <w:pStyle w:val="Odlomakpopisa"/>
        <w:numPr>
          <w:ilvl w:val="0"/>
          <w:numId w:val="10"/>
        </w:numPr>
        <w:spacing w:before="200"/>
        <w:ind w:left="567" w:right="-142" w:hanging="283"/>
        <w:contextualSpacing w:val="0"/>
        <w:jc w:val="both"/>
        <w:rPr>
          <w:rStyle w:val="pt-defaultparagraphfont-000025"/>
          <w:rFonts w:ascii="Cambria" w:hAnsi="Cambria"/>
          <w:sz w:val="24"/>
          <w:szCs w:val="24"/>
        </w:rPr>
      </w:pPr>
      <w:r w:rsidRPr="00033E9D">
        <w:rPr>
          <w:rFonts w:ascii="Cambria" w:hAnsi="Cambria"/>
          <w:sz w:val="24"/>
          <w:szCs w:val="24"/>
        </w:rPr>
        <w:t xml:space="preserve">unaprjeđenje upravljanja </w:t>
      </w:r>
      <w:r>
        <w:rPr>
          <w:rStyle w:val="pt-defaultparagraphfont-000025"/>
          <w:rFonts w:ascii="Cambria" w:hAnsi="Cambria"/>
          <w:sz w:val="24"/>
          <w:szCs w:val="24"/>
        </w:rPr>
        <w:t>nekretninama i pokretninama u vlasništvu Općine</w:t>
      </w:r>
      <w:r w:rsidRPr="00033E9D">
        <w:rPr>
          <w:rFonts w:ascii="Cambria" w:hAnsi="Cambria"/>
          <w:sz w:val="24"/>
          <w:szCs w:val="24"/>
        </w:rPr>
        <w:t xml:space="preserve"> putem akata strateškog planiranja.</w:t>
      </w:r>
    </w:p>
    <w:p w14:paraId="491C7220" w14:textId="77777777" w:rsidR="00D40350" w:rsidRPr="00033E9D" w:rsidRDefault="00D40350" w:rsidP="00D40350">
      <w:pPr>
        <w:pStyle w:val="Odlomakpopisa"/>
        <w:spacing w:after="0"/>
        <w:ind w:left="0" w:firstLine="567"/>
        <w:jc w:val="both"/>
        <w:rPr>
          <w:rFonts w:ascii="Cambria" w:hAnsi="Cambria"/>
          <w:sz w:val="24"/>
          <w:szCs w:val="24"/>
        </w:rPr>
      </w:pPr>
      <w:r w:rsidRPr="00033E9D">
        <w:rPr>
          <w:rStyle w:val="pt-defaultparagraphfont-000025"/>
          <w:rFonts w:ascii="Cambria" w:hAnsi="Cambria"/>
          <w:sz w:val="24"/>
          <w:szCs w:val="24"/>
        </w:rPr>
        <w:t xml:space="preserve">U definiranju </w:t>
      </w:r>
      <w:r w:rsidRPr="00033E9D">
        <w:rPr>
          <w:rFonts w:ascii="Cambria" w:hAnsi="Cambria"/>
          <w:sz w:val="24"/>
          <w:szCs w:val="24"/>
        </w:rPr>
        <w:t>posebnog cilja 1.6. „</w:t>
      </w:r>
      <w:r w:rsidRPr="00033E9D">
        <w:rPr>
          <w:rFonts w:ascii="Cambria" w:hAnsi="Cambria"/>
          <w:color w:val="000000"/>
          <w:sz w:val="24"/>
          <w:szCs w:val="24"/>
        </w:rPr>
        <w:t>Priprema, realizacija i izvještavanje o primjeni akata strateškog planiranja</w:t>
      </w:r>
      <w:r w:rsidRPr="00033E9D">
        <w:rPr>
          <w:rFonts w:ascii="Cambria" w:hAnsi="Cambria"/>
          <w:sz w:val="24"/>
          <w:szCs w:val="24"/>
        </w:rPr>
        <w:t>“ polazi se od potrebe za unaprjeđenjem okvira strateškog planiranja u svrhu učinkovitog upravljanj</w:t>
      </w:r>
      <w:r>
        <w:rPr>
          <w:rFonts w:ascii="Cambria" w:hAnsi="Cambria"/>
          <w:sz w:val="24"/>
          <w:szCs w:val="24"/>
        </w:rPr>
        <w:t>a</w:t>
      </w:r>
      <w:r w:rsidRPr="00033E9D">
        <w:rPr>
          <w:rFonts w:ascii="Cambria" w:hAnsi="Cambria"/>
          <w:sz w:val="24"/>
          <w:szCs w:val="24"/>
        </w:rPr>
        <w:t xml:space="preserve"> </w:t>
      </w:r>
      <w:r>
        <w:rPr>
          <w:rStyle w:val="pt-defaultparagraphfont-000025"/>
          <w:rFonts w:ascii="Cambria" w:hAnsi="Cambria"/>
          <w:sz w:val="24"/>
          <w:szCs w:val="24"/>
        </w:rPr>
        <w:t>nekretninama i pokretninama u vlasništvu Općine</w:t>
      </w:r>
      <w:r w:rsidRPr="00033E9D">
        <w:rPr>
          <w:rFonts w:ascii="Cambria" w:hAnsi="Cambria"/>
          <w:sz w:val="24"/>
          <w:szCs w:val="24"/>
        </w:rPr>
        <w:t>.</w:t>
      </w:r>
    </w:p>
    <w:p w14:paraId="63531202" w14:textId="0948778A" w:rsidR="00D40350" w:rsidRPr="00033E9D" w:rsidRDefault="00D40350" w:rsidP="00D40350">
      <w:pPr>
        <w:pStyle w:val="pt-bodytext-000052"/>
        <w:spacing w:before="200" w:beforeAutospacing="0" w:after="200" w:afterAutospacing="0" w:line="276" w:lineRule="auto"/>
        <w:ind w:firstLine="567"/>
        <w:jc w:val="both"/>
        <w:rPr>
          <w:rFonts w:ascii="Cambria" w:hAnsi="Cambria"/>
        </w:rPr>
      </w:pPr>
      <w:r w:rsidRPr="00033E9D">
        <w:rPr>
          <w:rStyle w:val="pt-defaultparagraphfont-000025"/>
          <w:rFonts w:ascii="Cambria" w:eastAsiaTheme="minorEastAsia" w:hAnsi="Cambria"/>
        </w:rPr>
        <w:t xml:space="preserve">Područja upravljanja koja ovaj poseban cilj obuhvaća u </w:t>
      </w:r>
      <w:r w:rsidR="005C01E0">
        <w:rPr>
          <w:rFonts w:ascii="Cambria" w:hAnsi="Cambria"/>
        </w:rPr>
        <w:t>Godišnjem planu upravljanja</w:t>
      </w:r>
      <w:r w:rsidR="005C01E0" w:rsidRPr="00033E9D">
        <w:rPr>
          <w:rStyle w:val="pt-defaultparagraphfont-000025"/>
          <w:rFonts w:ascii="Cambria" w:eastAsiaTheme="minorEastAsia" w:hAnsi="Cambria"/>
        </w:rPr>
        <w:t xml:space="preserve"> </w:t>
      </w:r>
      <w:r w:rsidR="005C01E0">
        <w:rPr>
          <w:rStyle w:val="pt-defaultparagraphfont-000025"/>
          <w:rFonts w:ascii="Cambria" w:eastAsiaTheme="minorEastAsia" w:hAnsi="Cambria"/>
        </w:rPr>
        <w:t>su</w:t>
      </w:r>
      <w:r w:rsidRPr="00033E9D">
        <w:rPr>
          <w:rStyle w:val="pt-defaultparagraphfont-000025"/>
          <w:rFonts w:ascii="Cambria" w:eastAsiaTheme="minorEastAsia" w:hAnsi="Cambria"/>
        </w:rPr>
        <w:t>:</w:t>
      </w:r>
    </w:p>
    <w:p w14:paraId="04E6D582" w14:textId="32A03C43" w:rsidR="00D40350" w:rsidRPr="00033E9D" w:rsidRDefault="00D40350" w:rsidP="00D40350">
      <w:pPr>
        <w:pStyle w:val="Odlomakpopisa"/>
        <w:numPr>
          <w:ilvl w:val="0"/>
          <w:numId w:val="10"/>
        </w:numPr>
        <w:spacing w:after="0"/>
        <w:ind w:left="567" w:hanging="283"/>
        <w:jc w:val="both"/>
        <w:rPr>
          <w:rFonts w:ascii="Cambria" w:hAnsi="Cambria"/>
          <w:sz w:val="24"/>
          <w:szCs w:val="24"/>
        </w:rPr>
      </w:pPr>
      <w:r w:rsidRPr="00033E9D">
        <w:rPr>
          <w:rFonts w:ascii="Cambria" w:hAnsi="Cambria"/>
          <w:sz w:val="24"/>
          <w:szCs w:val="24"/>
        </w:rPr>
        <w:lastRenderedPageBreak/>
        <w:t xml:space="preserve">usvajanje </w:t>
      </w:r>
      <w:r w:rsidR="005C01E0">
        <w:rPr>
          <w:rFonts w:ascii="Cambria" w:hAnsi="Cambria"/>
        </w:rPr>
        <w:t>Godišnjeg plana upravljanja</w:t>
      </w:r>
      <w:r w:rsidRPr="00033E9D">
        <w:rPr>
          <w:rFonts w:ascii="Cambria" w:hAnsi="Cambria"/>
          <w:sz w:val="24"/>
          <w:szCs w:val="24"/>
        </w:rPr>
        <w:t>,</w:t>
      </w:r>
    </w:p>
    <w:p w14:paraId="26999C98" w14:textId="77777777" w:rsidR="00D40350" w:rsidRPr="00033E9D" w:rsidRDefault="00D40350" w:rsidP="00D40350">
      <w:pPr>
        <w:pStyle w:val="Odlomakpopisa"/>
        <w:numPr>
          <w:ilvl w:val="0"/>
          <w:numId w:val="10"/>
        </w:numPr>
        <w:spacing w:after="0"/>
        <w:ind w:left="567" w:hanging="283"/>
        <w:jc w:val="both"/>
        <w:rPr>
          <w:rFonts w:ascii="Cambria" w:hAnsi="Cambria"/>
          <w:sz w:val="24"/>
          <w:szCs w:val="24"/>
        </w:rPr>
      </w:pPr>
      <w:r w:rsidRPr="00033E9D">
        <w:rPr>
          <w:rFonts w:ascii="Cambria" w:hAnsi="Cambria"/>
          <w:sz w:val="24"/>
          <w:szCs w:val="24"/>
        </w:rPr>
        <w:t xml:space="preserve">usvajanje Strategije upravljanja i raspolaganja </w:t>
      </w:r>
      <w:r>
        <w:rPr>
          <w:rFonts w:ascii="Cambria" w:hAnsi="Cambria"/>
          <w:sz w:val="24"/>
          <w:szCs w:val="24"/>
        </w:rPr>
        <w:t>nekretninama i pokretninama u vlasništvu Općine</w:t>
      </w:r>
      <w:r w:rsidRPr="00033E9D">
        <w:rPr>
          <w:rFonts w:ascii="Cambria" w:hAnsi="Cambria"/>
          <w:sz w:val="24"/>
          <w:szCs w:val="24"/>
        </w:rPr>
        <w:t>,</w:t>
      </w:r>
    </w:p>
    <w:p w14:paraId="6E1927D1" w14:textId="77777777" w:rsidR="00D40350" w:rsidRDefault="00D40350" w:rsidP="00D40350">
      <w:pPr>
        <w:pStyle w:val="Odlomakpopisa"/>
        <w:numPr>
          <w:ilvl w:val="0"/>
          <w:numId w:val="10"/>
        </w:numPr>
        <w:spacing w:after="0"/>
        <w:ind w:left="567" w:hanging="283"/>
        <w:jc w:val="both"/>
        <w:rPr>
          <w:rFonts w:ascii="Cambria" w:hAnsi="Cambria"/>
          <w:sz w:val="24"/>
          <w:szCs w:val="24"/>
        </w:rPr>
      </w:pPr>
      <w:r w:rsidRPr="00033E9D">
        <w:rPr>
          <w:rFonts w:ascii="Cambria" w:hAnsi="Cambria"/>
          <w:sz w:val="24"/>
          <w:szCs w:val="24"/>
        </w:rPr>
        <w:t xml:space="preserve">usvajanje ostalih strateških akata upravljanja </w:t>
      </w:r>
      <w:r>
        <w:rPr>
          <w:rFonts w:ascii="Cambria" w:hAnsi="Cambria"/>
          <w:sz w:val="24"/>
          <w:szCs w:val="24"/>
        </w:rPr>
        <w:t>nekretninama i pokretninama u vlasništvu Općine</w:t>
      </w:r>
      <w:r w:rsidRPr="00033E9D">
        <w:rPr>
          <w:rFonts w:ascii="Cambria" w:hAnsi="Cambria"/>
          <w:sz w:val="24"/>
          <w:szCs w:val="24"/>
        </w:rPr>
        <w:t>.</w:t>
      </w:r>
    </w:p>
    <w:p w14:paraId="56196A65" w14:textId="77777777" w:rsidR="00D40350" w:rsidRPr="00033E9D" w:rsidRDefault="00D40350" w:rsidP="00D40350">
      <w:pPr>
        <w:pStyle w:val="Odlomakpopisa"/>
        <w:spacing w:after="0"/>
        <w:ind w:left="567"/>
        <w:jc w:val="both"/>
        <w:rPr>
          <w:rFonts w:ascii="Cambria" w:hAnsi="Cambria"/>
          <w:sz w:val="24"/>
          <w:szCs w:val="24"/>
        </w:rPr>
      </w:pPr>
    </w:p>
    <w:p w14:paraId="28138D11" w14:textId="276A7E53" w:rsidR="00D40350" w:rsidRPr="00033E9D" w:rsidRDefault="00D40350" w:rsidP="00D40350">
      <w:pPr>
        <w:pStyle w:val="Odlomakpopisa"/>
        <w:numPr>
          <w:ilvl w:val="0"/>
          <w:numId w:val="9"/>
        </w:numPr>
        <w:spacing w:before="200"/>
        <w:ind w:left="567" w:hanging="283"/>
        <w:contextualSpacing w:val="0"/>
        <w:jc w:val="both"/>
        <w:rPr>
          <w:rFonts w:ascii="Cambria" w:hAnsi="Cambria"/>
          <w:b/>
          <w:bCs/>
          <w:sz w:val="24"/>
          <w:szCs w:val="24"/>
        </w:rPr>
      </w:pPr>
      <w:r w:rsidRPr="00033E9D">
        <w:rPr>
          <w:rFonts w:ascii="Cambria" w:hAnsi="Cambria"/>
          <w:b/>
          <w:bCs/>
          <w:sz w:val="24"/>
          <w:szCs w:val="24"/>
        </w:rPr>
        <w:t>POSEBAN CILJ 1.7. „</w:t>
      </w:r>
      <w:r w:rsidRPr="00033E9D">
        <w:rPr>
          <w:rFonts w:ascii="Cambria" w:hAnsi="Cambria"/>
          <w:b/>
          <w:bCs/>
          <w:color w:val="000000"/>
          <w:sz w:val="24"/>
          <w:szCs w:val="24"/>
        </w:rPr>
        <w:t xml:space="preserve">RAZVOJ LJUDSKIH RESURSA, INFORMACIJSKO-KOMUNIKACIJSKE TEHNOLOGIJE I FINANCIJSKOG ASPEKTA OPĆINE </w:t>
      </w:r>
      <w:r>
        <w:rPr>
          <w:rFonts w:ascii="Cambria" w:hAnsi="Cambria"/>
          <w:b/>
          <w:bCs/>
          <w:color w:val="000000"/>
          <w:sz w:val="24"/>
          <w:szCs w:val="24"/>
        </w:rPr>
        <w:t>STA</w:t>
      </w:r>
      <w:r w:rsidR="00FB1D68">
        <w:rPr>
          <w:rFonts w:ascii="Cambria" w:hAnsi="Cambria"/>
          <w:b/>
          <w:bCs/>
          <w:color w:val="000000"/>
          <w:sz w:val="24"/>
          <w:szCs w:val="24"/>
        </w:rPr>
        <w:t>RI JANKOVCI</w:t>
      </w:r>
      <w:r w:rsidRPr="00033E9D">
        <w:rPr>
          <w:rFonts w:ascii="Cambria" w:hAnsi="Cambria"/>
          <w:b/>
          <w:bCs/>
          <w:sz w:val="24"/>
          <w:szCs w:val="24"/>
        </w:rPr>
        <w:t>“ PROVODIT ĆE SE PUTEM SLJEDEĆIH MJERA:</w:t>
      </w:r>
    </w:p>
    <w:p w14:paraId="11179FFE" w14:textId="77777777" w:rsidR="00D40350" w:rsidRPr="00033E9D" w:rsidRDefault="00D40350" w:rsidP="00D40350">
      <w:pPr>
        <w:pStyle w:val="Odlomakpopisa"/>
        <w:numPr>
          <w:ilvl w:val="0"/>
          <w:numId w:val="19"/>
        </w:numPr>
        <w:spacing w:before="200" w:after="0"/>
        <w:ind w:left="567" w:hanging="283"/>
        <w:contextualSpacing w:val="0"/>
        <w:jc w:val="both"/>
        <w:rPr>
          <w:rFonts w:ascii="Cambria" w:hAnsi="Cambria"/>
          <w:sz w:val="24"/>
          <w:szCs w:val="24"/>
        </w:rPr>
      </w:pPr>
      <w:r w:rsidRPr="00033E9D">
        <w:rPr>
          <w:rFonts w:ascii="Cambria" w:hAnsi="Cambria"/>
          <w:sz w:val="24"/>
          <w:szCs w:val="24"/>
        </w:rPr>
        <w:t>strateško upravljanje ljudskim resursima,</w:t>
      </w:r>
    </w:p>
    <w:p w14:paraId="52618C71" w14:textId="77777777" w:rsidR="00D40350" w:rsidRPr="00033E9D" w:rsidRDefault="00D40350" w:rsidP="00D40350">
      <w:pPr>
        <w:pStyle w:val="Odlomakpopisa"/>
        <w:numPr>
          <w:ilvl w:val="0"/>
          <w:numId w:val="19"/>
        </w:numPr>
        <w:spacing w:after="0"/>
        <w:ind w:left="567" w:hanging="283"/>
        <w:contextualSpacing w:val="0"/>
        <w:jc w:val="both"/>
        <w:rPr>
          <w:rFonts w:ascii="Cambria" w:hAnsi="Cambria"/>
          <w:sz w:val="24"/>
          <w:szCs w:val="24"/>
        </w:rPr>
      </w:pPr>
      <w:r w:rsidRPr="00033E9D">
        <w:rPr>
          <w:rFonts w:ascii="Cambria" w:hAnsi="Cambria"/>
          <w:sz w:val="24"/>
          <w:szCs w:val="24"/>
        </w:rPr>
        <w:t>poboljšanje informatizacije i digitalizacije,</w:t>
      </w:r>
    </w:p>
    <w:p w14:paraId="0355BB99" w14:textId="77777777" w:rsidR="00D40350" w:rsidRPr="00033E9D" w:rsidRDefault="00D40350" w:rsidP="00D40350">
      <w:pPr>
        <w:pStyle w:val="Odlomakpopisa"/>
        <w:numPr>
          <w:ilvl w:val="0"/>
          <w:numId w:val="19"/>
        </w:numPr>
        <w:ind w:left="567" w:hanging="283"/>
        <w:jc w:val="both"/>
        <w:rPr>
          <w:rFonts w:ascii="Cambria" w:hAnsi="Cambria"/>
          <w:sz w:val="24"/>
          <w:szCs w:val="24"/>
        </w:rPr>
      </w:pPr>
      <w:r w:rsidRPr="00033E9D">
        <w:rPr>
          <w:rFonts w:ascii="Cambria" w:hAnsi="Cambria"/>
          <w:sz w:val="24"/>
          <w:szCs w:val="24"/>
        </w:rPr>
        <w:t>poboljšanje financijskog upravljanja.</w:t>
      </w:r>
    </w:p>
    <w:p w14:paraId="0B0A8951" w14:textId="79105E5C" w:rsidR="00D40350" w:rsidRDefault="00D40350" w:rsidP="00D40350">
      <w:pPr>
        <w:pStyle w:val="pt-bodytext-000080"/>
        <w:spacing w:before="0" w:beforeAutospacing="0" w:after="200" w:afterAutospacing="0" w:line="276" w:lineRule="auto"/>
        <w:ind w:firstLine="567"/>
        <w:jc w:val="both"/>
        <w:rPr>
          <w:rStyle w:val="pt-defaultparagraphfont-000025"/>
          <w:rFonts w:ascii="Cambria" w:eastAsiaTheme="minorEastAsia" w:hAnsi="Cambria"/>
        </w:rPr>
      </w:pPr>
      <w:r w:rsidRPr="00033E9D">
        <w:rPr>
          <w:rStyle w:val="pt-defaultparagraphfont-000025"/>
          <w:rFonts w:ascii="Cambria" w:eastAsiaTheme="minorEastAsia" w:hAnsi="Cambria"/>
        </w:rPr>
        <w:t>Poseban cilj „</w:t>
      </w:r>
      <w:r w:rsidRPr="00033E9D">
        <w:rPr>
          <w:rFonts w:ascii="Cambria" w:hAnsi="Cambria"/>
          <w:color w:val="000000"/>
        </w:rPr>
        <w:t xml:space="preserve">Razvoj ljudskih resursa, informacijsko-komunikacijske tehnologije i financijskog aspekta Općine </w:t>
      </w:r>
      <w:r>
        <w:rPr>
          <w:rFonts w:ascii="Cambria" w:eastAsia="Arial" w:hAnsi="Cambria"/>
        </w:rPr>
        <w:t>Sta</w:t>
      </w:r>
      <w:r w:rsidR="00FB1D68">
        <w:rPr>
          <w:rFonts w:ascii="Cambria" w:eastAsia="Arial" w:hAnsi="Cambria"/>
        </w:rPr>
        <w:t>ri Jankovci</w:t>
      </w:r>
      <w:r w:rsidRPr="00033E9D">
        <w:rPr>
          <w:rStyle w:val="pt-defaultparagraphfont-000025"/>
          <w:rFonts w:ascii="Cambria" w:eastAsiaTheme="minorEastAsia" w:hAnsi="Cambria"/>
        </w:rPr>
        <w:t xml:space="preserve">“ važna je podloga za uspješnu implementaciju prethodno opisanih ciljeva </w:t>
      </w:r>
      <w:r w:rsidRPr="00E34A9B">
        <w:rPr>
          <w:rStyle w:val="pt-defaultparagraphfont-000025"/>
          <w:rFonts w:ascii="Cambria" w:eastAsiaTheme="minorEastAsia" w:hAnsi="Cambria"/>
        </w:rPr>
        <w:t xml:space="preserve">Strategije upravljanja </w:t>
      </w:r>
      <w:r w:rsidR="00FB1D68">
        <w:rPr>
          <w:rStyle w:val="pt-defaultparagraphfont-000025"/>
          <w:rFonts w:ascii="Cambria" w:eastAsiaTheme="minorEastAsia" w:hAnsi="Cambria"/>
        </w:rPr>
        <w:t xml:space="preserve">nekretninama i pokretninama u vlasništvu </w:t>
      </w:r>
      <w:r w:rsidRPr="00E34A9B">
        <w:rPr>
          <w:rStyle w:val="pt-defaultparagraphfont-000025"/>
          <w:rFonts w:ascii="Cambria" w:eastAsiaTheme="minorEastAsia" w:hAnsi="Cambria"/>
        </w:rPr>
        <w:t xml:space="preserve">Općine </w:t>
      </w:r>
      <w:r w:rsidRPr="00E34A9B">
        <w:rPr>
          <w:rFonts w:ascii="Cambria" w:eastAsia="Arial" w:hAnsi="Cambria"/>
        </w:rPr>
        <w:t>Sta</w:t>
      </w:r>
      <w:r w:rsidR="00FB1D68">
        <w:rPr>
          <w:rFonts w:ascii="Cambria" w:eastAsia="Arial" w:hAnsi="Cambria"/>
        </w:rPr>
        <w:t>ri Jankovci</w:t>
      </w:r>
      <w:r w:rsidRPr="00E34A9B">
        <w:rPr>
          <w:rFonts w:ascii="Cambria" w:eastAsia="Arial" w:hAnsi="Cambria"/>
        </w:rPr>
        <w:t xml:space="preserve"> </w:t>
      </w:r>
      <w:r w:rsidRPr="00E34A9B">
        <w:rPr>
          <w:rStyle w:val="pt-defaultparagraphfont-000025"/>
          <w:rFonts w:ascii="Cambria" w:eastAsiaTheme="minorEastAsia" w:hAnsi="Cambria"/>
        </w:rPr>
        <w:t>za razdoblje od 20</w:t>
      </w:r>
      <w:r w:rsidR="00FB1D68">
        <w:rPr>
          <w:rStyle w:val="pt-defaultparagraphfont-000025"/>
          <w:rFonts w:ascii="Cambria" w:eastAsiaTheme="minorEastAsia" w:hAnsi="Cambria"/>
        </w:rPr>
        <w:t>26</w:t>
      </w:r>
      <w:r w:rsidRPr="00E34A9B">
        <w:rPr>
          <w:rStyle w:val="pt-defaultparagraphfont-000025"/>
          <w:rFonts w:ascii="Cambria" w:eastAsiaTheme="minorEastAsia" w:hAnsi="Cambria"/>
        </w:rPr>
        <w:t>. do 20</w:t>
      </w:r>
      <w:r w:rsidR="00FB1D68">
        <w:rPr>
          <w:rStyle w:val="pt-defaultparagraphfont-000025"/>
          <w:rFonts w:ascii="Cambria" w:eastAsiaTheme="minorEastAsia" w:hAnsi="Cambria"/>
        </w:rPr>
        <w:t>35</w:t>
      </w:r>
      <w:r w:rsidRPr="00E34A9B">
        <w:rPr>
          <w:rStyle w:val="pt-defaultparagraphfont-000025"/>
          <w:rFonts w:ascii="Cambria" w:eastAsiaTheme="minorEastAsia" w:hAnsi="Cambria"/>
        </w:rPr>
        <w:t>.</w:t>
      </w:r>
      <w:r w:rsidR="00FB1D68">
        <w:rPr>
          <w:rStyle w:val="pt-defaultparagraphfont-000025"/>
          <w:rFonts w:ascii="Cambria" w:eastAsiaTheme="minorEastAsia" w:hAnsi="Cambria"/>
        </w:rPr>
        <w:t>godine.</w:t>
      </w:r>
    </w:p>
    <w:p w14:paraId="41127424" w14:textId="77777777" w:rsidR="00172C5C" w:rsidRPr="00033E9D" w:rsidRDefault="00172C5C" w:rsidP="00D40350">
      <w:pPr>
        <w:pStyle w:val="pt-bodytext-000080"/>
        <w:spacing w:before="0" w:beforeAutospacing="0" w:after="200" w:afterAutospacing="0" w:line="276" w:lineRule="auto"/>
        <w:ind w:firstLine="567"/>
        <w:jc w:val="both"/>
        <w:rPr>
          <w:rFonts w:ascii="Cambria" w:hAnsi="Cambria"/>
        </w:rPr>
      </w:pPr>
    </w:p>
    <w:p w14:paraId="2E42ACC3" w14:textId="40D8F8AB" w:rsidR="00D40350" w:rsidRPr="00033E9D" w:rsidRDefault="00D40350" w:rsidP="00D40350">
      <w:pPr>
        <w:spacing w:after="0"/>
        <w:jc w:val="center"/>
        <w:rPr>
          <w:rFonts w:ascii="Cambria" w:hAnsi="Cambria"/>
          <w:i/>
        </w:rPr>
      </w:pPr>
      <w:bookmarkStart w:id="123" w:name="_Toc172206193"/>
      <w:r w:rsidRPr="00033E9D">
        <w:rPr>
          <w:rFonts w:ascii="Cambria" w:hAnsi="Cambria"/>
          <w:i/>
        </w:rPr>
        <w:t xml:space="preserve">Tablica </w:t>
      </w:r>
      <w:r w:rsidRPr="00033E9D">
        <w:rPr>
          <w:rFonts w:ascii="Cambria" w:hAnsi="Cambria"/>
          <w:i/>
        </w:rPr>
        <w:fldChar w:fldCharType="begin"/>
      </w:r>
      <w:r w:rsidRPr="00033E9D">
        <w:rPr>
          <w:rFonts w:ascii="Cambria" w:hAnsi="Cambria"/>
          <w:i/>
        </w:rPr>
        <w:instrText xml:space="preserve"> SEQ Tablica \* ARABIC </w:instrText>
      </w:r>
      <w:r w:rsidRPr="00033E9D">
        <w:rPr>
          <w:rFonts w:ascii="Cambria" w:hAnsi="Cambria"/>
          <w:i/>
        </w:rPr>
        <w:fldChar w:fldCharType="separate"/>
      </w:r>
      <w:r w:rsidR="006970E7">
        <w:rPr>
          <w:rFonts w:ascii="Cambria" w:hAnsi="Cambria"/>
          <w:i/>
          <w:noProof/>
        </w:rPr>
        <w:t>5</w:t>
      </w:r>
      <w:r w:rsidRPr="00033E9D">
        <w:rPr>
          <w:rFonts w:ascii="Cambria" w:hAnsi="Cambria"/>
          <w:i/>
        </w:rPr>
        <w:fldChar w:fldCharType="end"/>
      </w:r>
      <w:r w:rsidRPr="00033E9D">
        <w:rPr>
          <w:rFonts w:ascii="Cambria" w:hAnsi="Cambria"/>
          <w:i/>
        </w:rPr>
        <w:t>. Pregled posebnih ciljeva i mjera</w:t>
      </w:r>
      <w:bookmarkEnd w:id="123"/>
    </w:p>
    <w:tbl>
      <w:tblPr>
        <w:tblStyle w:val="Reetkatablice"/>
        <w:tblW w:w="5000" w:type="pct"/>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4602"/>
        <w:gridCol w:w="4602"/>
      </w:tblGrid>
      <w:tr w:rsidR="00D40350" w:rsidRPr="00033E9D" w14:paraId="00BE3CBD" w14:textId="77777777" w:rsidTr="00E37BA4">
        <w:trPr>
          <w:trHeight w:val="284"/>
        </w:trPr>
        <w:tc>
          <w:tcPr>
            <w:tcW w:w="2500" w:type="pct"/>
            <w:shd w:val="clear" w:color="auto" w:fill="B4C6E7" w:themeFill="accent1" w:themeFillTint="66"/>
            <w:vAlign w:val="center"/>
          </w:tcPr>
          <w:p w14:paraId="4EEA817E" w14:textId="77777777" w:rsidR="00D40350" w:rsidRPr="00033E9D" w:rsidRDefault="00D40350" w:rsidP="00E37BA4">
            <w:pPr>
              <w:pStyle w:val="pt-other0-000086"/>
              <w:spacing w:before="0" w:beforeAutospacing="0" w:after="0" w:afterAutospacing="0"/>
              <w:jc w:val="center"/>
              <w:rPr>
                <w:rFonts w:ascii="Cambria" w:hAnsi="Cambria"/>
                <w:color w:val="44546A" w:themeColor="text2"/>
                <w:sz w:val="20"/>
                <w:szCs w:val="20"/>
              </w:rPr>
            </w:pPr>
            <w:r w:rsidRPr="00033E9D">
              <w:rPr>
                <w:rStyle w:val="pt-defaultparagraphfont-000087"/>
                <w:rFonts w:ascii="Cambria" w:hAnsi="Cambria"/>
                <w:b/>
                <w:bCs/>
                <w:color w:val="44546A" w:themeColor="text2"/>
                <w:sz w:val="20"/>
                <w:szCs w:val="20"/>
              </w:rPr>
              <w:t xml:space="preserve">STRATEŠKI CILJ UPRAVLJANJA </w:t>
            </w:r>
            <w:r>
              <w:rPr>
                <w:rStyle w:val="pt-defaultparagraphfont-000087"/>
                <w:rFonts w:ascii="Cambria" w:hAnsi="Cambria"/>
                <w:b/>
                <w:bCs/>
                <w:color w:val="44546A" w:themeColor="text2"/>
                <w:sz w:val="20"/>
                <w:szCs w:val="20"/>
              </w:rPr>
              <w:t>S</w:t>
            </w:r>
            <w:r>
              <w:rPr>
                <w:rStyle w:val="pt-defaultparagraphfont-000087"/>
                <w:b/>
                <w:bCs/>
                <w:color w:val="44546A" w:themeColor="text2"/>
                <w:sz w:val="20"/>
                <w:szCs w:val="20"/>
              </w:rPr>
              <w:t>VIM OBLICIMA IMOVINE</w:t>
            </w:r>
          </w:p>
        </w:tc>
        <w:tc>
          <w:tcPr>
            <w:tcW w:w="2500" w:type="pct"/>
            <w:shd w:val="clear" w:color="auto" w:fill="B4C6E7" w:themeFill="accent1" w:themeFillTint="66"/>
            <w:vAlign w:val="center"/>
          </w:tcPr>
          <w:p w14:paraId="157691A6" w14:textId="15490294" w:rsidR="00D40350" w:rsidRPr="00033E9D" w:rsidRDefault="00D40350" w:rsidP="00E37BA4">
            <w:pPr>
              <w:pStyle w:val="pt-other0-000086"/>
              <w:spacing w:before="0" w:beforeAutospacing="0" w:after="0" w:afterAutospacing="0"/>
              <w:jc w:val="center"/>
              <w:rPr>
                <w:rFonts w:ascii="Cambria" w:hAnsi="Cambria"/>
                <w:color w:val="44546A" w:themeColor="text2"/>
                <w:sz w:val="20"/>
                <w:szCs w:val="20"/>
              </w:rPr>
            </w:pPr>
            <w:r w:rsidRPr="00033E9D">
              <w:rPr>
                <w:rStyle w:val="pt-defaultparagraphfont-000087"/>
                <w:rFonts w:ascii="Cambria" w:hAnsi="Cambria"/>
                <w:b/>
                <w:bCs/>
                <w:color w:val="44546A" w:themeColor="text2"/>
                <w:sz w:val="20"/>
                <w:szCs w:val="20"/>
              </w:rPr>
              <w:t xml:space="preserve">ODRŽIVO, EKONOMIČNO I TRANSPARENTNO UPRAVLJANJE I RASPOLAGANJE </w:t>
            </w:r>
            <w:r>
              <w:rPr>
                <w:rStyle w:val="pt-defaultparagraphfont-000087"/>
                <w:rFonts w:ascii="Cambria" w:hAnsi="Cambria"/>
                <w:b/>
                <w:bCs/>
                <w:color w:val="44546A" w:themeColor="text2"/>
                <w:sz w:val="20"/>
                <w:szCs w:val="20"/>
              </w:rPr>
              <w:t>NEKRETNINAMA I POKRETNINAMA</w:t>
            </w:r>
            <w:r w:rsidRPr="00033E9D">
              <w:rPr>
                <w:rStyle w:val="pt-defaultparagraphfont-000087"/>
                <w:rFonts w:ascii="Cambria" w:hAnsi="Cambria"/>
                <w:b/>
                <w:bCs/>
                <w:color w:val="44546A" w:themeColor="text2"/>
                <w:sz w:val="20"/>
                <w:szCs w:val="20"/>
              </w:rPr>
              <w:t xml:space="preserve"> U VLASNIŠTVU OPĆINE </w:t>
            </w:r>
            <w:r>
              <w:rPr>
                <w:rStyle w:val="pt-defaultparagraphfont-000087"/>
                <w:rFonts w:ascii="Cambria" w:hAnsi="Cambria"/>
                <w:b/>
                <w:bCs/>
                <w:color w:val="44546A" w:themeColor="text2"/>
                <w:sz w:val="20"/>
                <w:szCs w:val="20"/>
              </w:rPr>
              <w:t>S</w:t>
            </w:r>
            <w:r>
              <w:rPr>
                <w:rStyle w:val="pt-defaultparagraphfont-000087"/>
                <w:b/>
                <w:bCs/>
                <w:color w:val="44546A" w:themeColor="text2"/>
                <w:sz w:val="20"/>
                <w:szCs w:val="20"/>
              </w:rPr>
              <w:t>TA</w:t>
            </w:r>
            <w:r w:rsidR="00FB1D68">
              <w:rPr>
                <w:rStyle w:val="pt-defaultparagraphfont-000087"/>
                <w:b/>
                <w:bCs/>
                <w:color w:val="44546A" w:themeColor="text2"/>
                <w:sz w:val="20"/>
                <w:szCs w:val="20"/>
              </w:rPr>
              <w:t>RI JANKOVCI</w:t>
            </w:r>
          </w:p>
        </w:tc>
      </w:tr>
      <w:tr w:rsidR="00D40350" w:rsidRPr="00033E9D" w14:paraId="0F3FE010" w14:textId="77777777" w:rsidTr="00E37BA4">
        <w:trPr>
          <w:trHeight w:val="284"/>
        </w:trPr>
        <w:tc>
          <w:tcPr>
            <w:tcW w:w="2500" w:type="pct"/>
            <w:shd w:val="clear" w:color="auto" w:fill="D9E2F3" w:themeFill="accent1" w:themeFillTint="33"/>
            <w:vAlign w:val="center"/>
          </w:tcPr>
          <w:p w14:paraId="1D2CD150" w14:textId="77777777" w:rsidR="00D40350" w:rsidRPr="00033E9D" w:rsidRDefault="00D40350" w:rsidP="00E37BA4">
            <w:pPr>
              <w:pStyle w:val="pt-other0-000086"/>
              <w:spacing w:before="0" w:beforeAutospacing="0" w:after="0" w:afterAutospacing="0"/>
              <w:jc w:val="center"/>
              <w:rPr>
                <w:rFonts w:ascii="Cambria" w:hAnsi="Cambria"/>
                <w:color w:val="44546A" w:themeColor="text2"/>
                <w:sz w:val="20"/>
                <w:szCs w:val="20"/>
              </w:rPr>
            </w:pPr>
            <w:r w:rsidRPr="00033E9D">
              <w:rPr>
                <w:rStyle w:val="pt-defaultparagraphfont-000087"/>
                <w:rFonts w:ascii="Cambria" w:hAnsi="Cambria"/>
                <w:b/>
                <w:bCs/>
                <w:color w:val="44546A" w:themeColor="text2"/>
                <w:sz w:val="20"/>
                <w:szCs w:val="20"/>
              </w:rPr>
              <w:t>POSEBNI CILJEVI</w:t>
            </w:r>
          </w:p>
        </w:tc>
        <w:tc>
          <w:tcPr>
            <w:tcW w:w="2500" w:type="pct"/>
            <w:shd w:val="clear" w:color="auto" w:fill="D9E2F3" w:themeFill="accent1" w:themeFillTint="33"/>
            <w:vAlign w:val="center"/>
          </w:tcPr>
          <w:p w14:paraId="5B66BBCF" w14:textId="77777777" w:rsidR="00D40350" w:rsidRPr="00033E9D" w:rsidRDefault="00D40350" w:rsidP="00E37BA4">
            <w:pPr>
              <w:pStyle w:val="pt-other0-000086"/>
              <w:spacing w:before="0" w:beforeAutospacing="0" w:after="0" w:afterAutospacing="0"/>
              <w:jc w:val="center"/>
              <w:rPr>
                <w:rFonts w:ascii="Cambria" w:hAnsi="Cambria"/>
                <w:color w:val="44546A" w:themeColor="text2"/>
                <w:sz w:val="20"/>
                <w:szCs w:val="20"/>
              </w:rPr>
            </w:pPr>
            <w:r w:rsidRPr="00033E9D">
              <w:rPr>
                <w:rStyle w:val="pt-defaultparagraphfont-000087"/>
                <w:rFonts w:ascii="Cambria" w:hAnsi="Cambria"/>
                <w:b/>
                <w:bCs/>
                <w:color w:val="44546A" w:themeColor="text2"/>
                <w:sz w:val="20"/>
                <w:szCs w:val="20"/>
              </w:rPr>
              <w:t>MJERE</w:t>
            </w:r>
          </w:p>
        </w:tc>
      </w:tr>
      <w:tr w:rsidR="00D40350" w:rsidRPr="00033E9D" w14:paraId="67B0359D" w14:textId="77777777" w:rsidTr="004D4D0E">
        <w:trPr>
          <w:trHeight w:val="629"/>
        </w:trPr>
        <w:tc>
          <w:tcPr>
            <w:tcW w:w="2500" w:type="pct"/>
            <w:vMerge w:val="restart"/>
            <w:shd w:val="clear" w:color="auto" w:fill="E2EFD9" w:themeFill="accent6" w:themeFillTint="33"/>
            <w:vAlign w:val="center"/>
          </w:tcPr>
          <w:p w14:paraId="2083782B" w14:textId="025437AC" w:rsidR="00D40350" w:rsidRPr="00033E9D" w:rsidRDefault="00D40350" w:rsidP="00E37BA4">
            <w:pPr>
              <w:jc w:val="center"/>
              <w:rPr>
                <w:rFonts w:ascii="Cambria" w:eastAsia="Times New Roman" w:hAnsi="Cambria" w:cs="Times New Roman"/>
                <w:b/>
                <w:bCs/>
                <w:kern w:val="36"/>
                <w:sz w:val="20"/>
                <w:szCs w:val="20"/>
              </w:rPr>
            </w:pPr>
            <w:r w:rsidRPr="00033E9D">
              <w:rPr>
                <w:rFonts w:ascii="Cambria" w:hAnsi="Cambria"/>
                <w:sz w:val="20"/>
                <w:szCs w:val="20"/>
              </w:rPr>
              <w:t xml:space="preserve">Poseban cilj 1.1. „Učinkovito upravljanje nekretninama u vlasništvu Općine </w:t>
            </w:r>
            <w:r>
              <w:rPr>
                <w:rFonts w:ascii="Cambria" w:hAnsi="Cambria"/>
                <w:sz w:val="20"/>
                <w:szCs w:val="20"/>
              </w:rPr>
              <w:t>Sta</w:t>
            </w:r>
            <w:r w:rsidR="00FB1D68">
              <w:rPr>
                <w:rFonts w:ascii="Cambria" w:hAnsi="Cambria"/>
                <w:sz w:val="20"/>
                <w:szCs w:val="20"/>
              </w:rPr>
              <w:t>ri Jankovci</w:t>
            </w:r>
            <w:r w:rsidRPr="00033E9D">
              <w:rPr>
                <w:rFonts w:ascii="Cambria" w:hAnsi="Cambria"/>
                <w:sz w:val="20"/>
                <w:szCs w:val="20"/>
              </w:rPr>
              <w:t>“</w:t>
            </w:r>
          </w:p>
        </w:tc>
        <w:tc>
          <w:tcPr>
            <w:tcW w:w="2500" w:type="pct"/>
            <w:shd w:val="clear" w:color="auto" w:fill="E2EFD9" w:themeFill="accent6" w:themeFillTint="33"/>
            <w:vAlign w:val="center"/>
          </w:tcPr>
          <w:p w14:paraId="6EA5BF7E" w14:textId="1D05A1B6" w:rsidR="00D40350" w:rsidRPr="00033E9D" w:rsidRDefault="00D40350" w:rsidP="00E37BA4">
            <w:pPr>
              <w:jc w:val="center"/>
              <w:rPr>
                <w:rFonts w:ascii="Cambria" w:eastAsia="Times New Roman" w:hAnsi="Cambria" w:cs="Times New Roman"/>
                <w:b/>
                <w:bCs/>
                <w:kern w:val="36"/>
                <w:sz w:val="20"/>
                <w:szCs w:val="20"/>
              </w:rPr>
            </w:pPr>
            <w:r w:rsidRPr="00033E9D">
              <w:rPr>
                <w:rFonts w:ascii="Cambria" w:hAnsi="Cambria"/>
                <w:sz w:val="20"/>
                <w:szCs w:val="20"/>
              </w:rPr>
              <w:t xml:space="preserve">Smanjenje portfelja nekretnina kojima upravlja Općina </w:t>
            </w:r>
            <w:r>
              <w:rPr>
                <w:rFonts w:ascii="Cambria" w:hAnsi="Cambria"/>
                <w:sz w:val="20"/>
                <w:szCs w:val="20"/>
              </w:rPr>
              <w:t>Sta</w:t>
            </w:r>
            <w:r w:rsidR="00FB1D68">
              <w:rPr>
                <w:rFonts w:ascii="Cambria" w:hAnsi="Cambria"/>
                <w:sz w:val="20"/>
                <w:szCs w:val="20"/>
              </w:rPr>
              <w:t>ri Jankovci</w:t>
            </w:r>
            <w:r>
              <w:rPr>
                <w:rFonts w:ascii="Cambria" w:hAnsi="Cambria"/>
                <w:sz w:val="20"/>
                <w:szCs w:val="20"/>
              </w:rPr>
              <w:t xml:space="preserve"> </w:t>
            </w:r>
            <w:r w:rsidRPr="00033E9D">
              <w:rPr>
                <w:rFonts w:ascii="Cambria" w:hAnsi="Cambria"/>
                <w:sz w:val="20"/>
                <w:szCs w:val="20"/>
              </w:rPr>
              <w:t>putem prodaje</w:t>
            </w:r>
          </w:p>
        </w:tc>
      </w:tr>
      <w:tr w:rsidR="00D40350" w:rsidRPr="00033E9D" w14:paraId="5D007ED8" w14:textId="77777777" w:rsidTr="004D4D0E">
        <w:trPr>
          <w:trHeight w:val="553"/>
        </w:trPr>
        <w:tc>
          <w:tcPr>
            <w:tcW w:w="2500" w:type="pct"/>
            <w:vMerge/>
            <w:shd w:val="clear" w:color="auto" w:fill="E2EFD9" w:themeFill="accent6" w:themeFillTint="33"/>
            <w:vAlign w:val="center"/>
          </w:tcPr>
          <w:p w14:paraId="6E05B727" w14:textId="77777777" w:rsidR="00D40350" w:rsidRPr="00033E9D" w:rsidRDefault="00D40350" w:rsidP="00E37BA4">
            <w:pPr>
              <w:jc w:val="center"/>
              <w:rPr>
                <w:rFonts w:ascii="Cambria" w:hAnsi="Cambria"/>
                <w:sz w:val="20"/>
                <w:szCs w:val="20"/>
              </w:rPr>
            </w:pPr>
          </w:p>
        </w:tc>
        <w:tc>
          <w:tcPr>
            <w:tcW w:w="2500" w:type="pct"/>
            <w:shd w:val="clear" w:color="auto" w:fill="E2EFD9" w:themeFill="accent6" w:themeFillTint="33"/>
            <w:vAlign w:val="center"/>
          </w:tcPr>
          <w:p w14:paraId="6C503B51" w14:textId="77777777" w:rsidR="00D40350" w:rsidRPr="00033E9D" w:rsidRDefault="00D40350" w:rsidP="00E37BA4">
            <w:pPr>
              <w:jc w:val="center"/>
              <w:rPr>
                <w:rFonts w:ascii="Cambria" w:hAnsi="Cambria"/>
                <w:sz w:val="20"/>
                <w:szCs w:val="20"/>
              </w:rPr>
            </w:pPr>
            <w:r w:rsidRPr="00033E9D">
              <w:rPr>
                <w:rFonts w:ascii="Cambria" w:hAnsi="Cambria"/>
                <w:sz w:val="20"/>
                <w:szCs w:val="20"/>
              </w:rPr>
              <w:t>Aktivacija neiskorištene i neaktivne općinske imovine putem zakupa (najma)</w:t>
            </w:r>
          </w:p>
        </w:tc>
      </w:tr>
      <w:tr w:rsidR="00D40350" w:rsidRPr="00033E9D" w14:paraId="32DEC1AB" w14:textId="77777777" w:rsidTr="004D4D0E">
        <w:trPr>
          <w:trHeight w:val="831"/>
        </w:trPr>
        <w:tc>
          <w:tcPr>
            <w:tcW w:w="2500" w:type="pct"/>
            <w:vMerge w:val="restart"/>
            <w:shd w:val="clear" w:color="auto" w:fill="E2EFD9" w:themeFill="accent6" w:themeFillTint="33"/>
            <w:vAlign w:val="center"/>
          </w:tcPr>
          <w:p w14:paraId="770F1E60" w14:textId="29E2BFB3" w:rsidR="00D40350" w:rsidRPr="00033E9D" w:rsidRDefault="00D40350" w:rsidP="00E37BA4">
            <w:pPr>
              <w:jc w:val="center"/>
              <w:rPr>
                <w:rFonts w:ascii="Cambria" w:eastAsia="Times New Roman" w:hAnsi="Cambria" w:cs="Times New Roman"/>
                <w:b/>
                <w:bCs/>
                <w:kern w:val="36"/>
                <w:sz w:val="20"/>
                <w:szCs w:val="20"/>
              </w:rPr>
            </w:pPr>
            <w:r w:rsidRPr="00033E9D">
              <w:rPr>
                <w:rFonts w:ascii="Cambria" w:hAnsi="Cambria"/>
                <w:sz w:val="20"/>
                <w:szCs w:val="20"/>
              </w:rPr>
              <w:t xml:space="preserve">Poseban cilj 1.2. „Unaprjeđenje korporativnog upravljanja i vršenje kontrola Općine </w:t>
            </w:r>
            <w:r>
              <w:rPr>
                <w:rFonts w:ascii="Cambria" w:hAnsi="Cambria"/>
                <w:sz w:val="20"/>
                <w:szCs w:val="20"/>
              </w:rPr>
              <w:t>Sta</w:t>
            </w:r>
            <w:r w:rsidR="00FB1D68">
              <w:rPr>
                <w:rFonts w:ascii="Cambria" w:hAnsi="Cambria"/>
                <w:sz w:val="20"/>
                <w:szCs w:val="20"/>
              </w:rPr>
              <w:t>ri Jankovci</w:t>
            </w:r>
            <w:r w:rsidRPr="00033E9D">
              <w:rPr>
                <w:rFonts w:ascii="Cambria" w:hAnsi="Cambria"/>
                <w:sz w:val="20"/>
                <w:szCs w:val="20"/>
              </w:rPr>
              <w:t xml:space="preserve"> kao (su)vlasnika trgovačkih društava“</w:t>
            </w:r>
          </w:p>
        </w:tc>
        <w:tc>
          <w:tcPr>
            <w:tcW w:w="2500" w:type="pct"/>
            <w:shd w:val="clear" w:color="auto" w:fill="E2EFD9" w:themeFill="accent6" w:themeFillTint="33"/>
            <w:vAlign w:val="center"/>
          </w:tcPr>
          <w:p w14:paraId="1A0D3706" w14:textId="77777777" w:rsidR="00D40350" w:rsidRPr="00033E9D" w:rsidRDefault="00D40350" w:rsidP="00E37BA4">
            <w:pPr>
              <w:jc w:val="center"/>
              <w:rPr>
                <w:rFonts w:ascii="Cambria" w:eastAsia="Times New Roman" w:hAnsi="Cambria"/>
                <w:sz w:val="20"/>
                <w:szCs w:val="20"/>
              </w:rPr>
            </w:pPr>
            <w:r w:rsidRPr="00033E9D">
              <w:rPr>
                <w:rFonts w:ascii="Cambria" w:eastAsia="Times New Roman" w:hAnsi="Cambria"/>
                <w:sz w:val="20"/>
                <w:szCs w:val="20"/>
              </w:rPr>
              <w:t xml:space="preserve">Implementiranje operativnih mjera upravljanja trgovačkim društvima u (su)vlasništvu </w:t>
            </w:r>
          </w:p>
          <w:p w14:paraId="08049542" w14:textId="218E58A3" w:rsidR="00D40350" w:rsidRPr="00033E9D" w:rsidRDefault="00D40350" w:rsidP="00E37BA4">
            <w:pPr>
              <w:jc w:val="center"/>
              <w:rPr>
                <w:rFonts w:ascii="Cambria" w:eastAsia="Times New Roman" w:hAnsi="Cambria" w:cs="Times New Roman"/>
                <w:b/>
                <w:bCs/>
                <w:kern w:val="36"/>
                <w:sz w:val="20"/>
                <w:szCs w:val="20"/>
              </w:rPr>
            </w:pPr>
            <w:r w:rsidRPr="00033E9D">
              <w:rPr>
                <w:rFonts w:ascii="Cambria" w:eastAsia="Times New Roman" w:hAnsi="Cambria"/>
                <w:sz w:val="20"/>
                <w:szCs w:val="20"/>
              </w:rPr>
              <w:t xml:space="preserve">Općine </w:t>
            </w:r>
            <w:r>
              <w:rPr>
                <w:rFonts w:ascii="Cambria" w:eastAsia="Times New Roman" w:hAnsi="Cambria"/>
                <w:sz w:val="20"/>
                <w:szCs w:val="20"/>
              </w:rPr>
              <w:t>Sta</w:t>
            </w:r>
            <w:r w:rsidR="00FB1D68">
              <w:rPr>
                <w:rFonts w:ascii="Cambria" w:eastAsia="Times New Roman" w:hAnsi="Cambria"/>
                <w:sz w:val="20"/>
                <w:szCs w:val="20"/>
              </w:rPr>
              <w:t>ri Jankovci</w:t>
            </w:r>
          </w:p>
        </w:tc>
      </w:tr>
      <w:tr w:rsidR="00D40350" w:rsidRPr="00033E9D" w14:paraId="61E7FECE" w14:textId="77777777" w:rsidTr="004D4D0E">
        <w:trPr>
          <w:trHeight w:val="842"/>
        </w:trPr>
        <w:tc>
          <w:tcPr>
            <w:tcW w:w="2500" w:type="pct"/>
            <w:vMerge/>
            <w:shd w:val="clear" w:color="auto" w:fill="E2EFD9" w:themeFill="accent6" w:themeFillTint="33"/>
            <w:vAlign w:val="center"/>
          </w:tcPr>
          <w:p w14:paraId="26B89BE8" w14:textId="77777777" w:rsidR="00D40350" w:rsidRPr="00033E9D" w:rsidRDefault="00D40350" w:rsidP="00E37BA4">
            <w:pPr>
              <w:jc w:val="center"/>
              <w:rPr>
                <w:rFonts w:ascii="Cambria" w:hAnsi="Cambria"/>
                <w:sz w:val="20"/>
                <w:szCs w:val="20"/>
              </w:rPr>
            </w:pPr>
          </w:p>
        </w:tc>
        <w:tc>
          <w:tcPr>
            <w:tcW w:w="2500" w:type="pct"/>
            <w:shd w:val="clear" w:color="auto" w:fill="E2EFD9" w:themeFill="accent6" w:themeFillTint="33"/>
            <w:vAlign w:val="center"/>
          </w:tcPr>
          <w:p w14:paraId="1341E482" w14:textId="3BF04A4B" w:rsidR="00D40350" w:rsidRPr="00033E9D" w:rsidRDefault="00D40350" w:rsidP="00E37BA4">
            <w:pPr>
              <w:jc w:val="center"/>
              <w:rPr>
                <w:rFonts w:ascii="Cambria" w:hAnsi="Cambria"/>
                <w:sz w:val="20"/>
                <w:szCs w:val="20"/>
              </w:rPr>
            </w:pPr>
            <w:r w:rsidRPr="00033E9D">
              <w:rPr>
                <w:rFonts w:ascii="Cambria" w:hAnsi="Cambria"/>
                <w:sz w:val="20"/>
                <w:szCs w:val="20"/>
              </w:rPr>
              <w:t xml:space="preserve">Jačanje učinkovitosti poslovanja i praćenje poslovanja trgovačkih društava u (su)vlasništvu Općine </w:t>
            </w:r>
            <w:r>
              <w:rPr>
                <w:rFonts w:ascii="Cambria" w:hAnsi="Cambria"/>
                <w:sz w:val="20"/>
                <w:szCs w:val="20"/>
              </w:rPr>
              <w:t>Sta</w:t>
            </w:r>
            <w:r w:rsidR="00FB1D68">
              <w:rPr>
                <w:rFonts w:ascii="Cambria" w:hAnsi="Cambria"/>
                <w:sz w:val="20"/>
                <w:szCs w:val="20"/>
              </w:rPr>
              <w:t>ri Jankovci</w:t>
            </w:r>
          </w:p>
        </w:tc>
      </w:tr>
      <w:tr w:rsidR="00D40350" w:rsidRPr="00033E9D" w14:paraId="00AD9E93" w14:textId="77777777" w:rsidTr="004D4D0E">
        <w:trPr>
          <w:trHeight w:val="284"/>
        </w:trPr>
        <w:tc>
          <w:tcPr>
            <w:tcW w:w="2500" w:type="pct"/>
            <w:shd w:val="clear" w:color="auto" w:fill="E2EFD9" w:themeFill="accent6" w:themeFillTint="33"/>
            <w:vAlign w:val="center"/>
          </w:tcPr>
          <w:p w14:paraId="1C270BCA" w14:textId="77777777" w:rsidR="00D40350" w:rsidRPr="00033E9D" w:rsidRDefault="00D40350" w:rsidP="00E37BA4">
            <w:pPr>
              <w:jc w:val="center"/>
              <w:rPr>
                <w:rFonts w:ascii="Cambria" w:eastAsia="Times New Roman" w:hAnsi="Cambria" w:cs="Times New Roman"/>
                <w:b/>
                <w:bCs/>
                <w:kern w:val="36"/>
                <w:sz w:val="20"/>
                <w:szCs w:val="20"/>
              </w:rPr>
            </w:pPr>
            <w:r w:rsidRPr="00033E9D">
              <w:rPr>
                <w:rFonts w:ascii="Cambria" w:hAnsi="Cambria"/>
                <w:sz w:val="20"/>
                <w:szCs w:val="20"/>
              </w:rPr>
              <w:t>Poseban cilj 1.3. „</w:t>
            </w:r>
            <w:r w:rsidRPr="00033E9D">
              <w:rPr>
                <w:rFonts w:ascii="Cambria" w:hAnsi="Cambria"/>
                <w:color w:val="000000"/>
                <w:sz w:val="20"/>
                <w:szCs w:val="20"/>
              </w:rPr>
              <w:t>Uspostaviti jedinstven sustav i kriterije u procjeni vrijednosti pojedinog oblika imovine, kako bi se poštivalo važeće zakonodavstvo i što transparentnije odredila njezina vrijednost</w:t>
            </w:r>
            <w:r w:rsidRPr="00033E9D">
              <w:rPr>
                <w:rFonts w:ascii="Cambria" w:hAnsi="Cambria"/>
                <w:sz w:val="20"/>
                <w:szCs w:val="20"/>
              </w:rPr>
              <w:t>“</w:t>
            </w:r>
          </w:p>
        </w:tc>
        <w:tc>
          <w:tcPr>
            <w:tcW w:w="2500" w:type="pct"/>
            <w:shd w:val="clear" w:color="auto" w:fill="E2EFD9" w:themeFill="accent6" w:themeFillTint="33"/>
            <w:vAlign w:val="center"/>
          </w:tcPr>
          <w:p w14:paraId="31FF78BE" w14:textId="77777777" w:rsidR="00D40350" w:rsidRDefault="00D40350" w:rsidP="00E37BA4">
            <w:pPr>
              <w:jc w:val="center"/>
              <w:rPr>
                <w:rFonts w:ascii="Cambria" w:hAnsi="Cambria"/>
                <w:sz w:val="20"/>
                <w:szCs w:val="20"/>
              </w:rPr>
            </w:pPr>
            <w:r w:rsidRPr="00033E9D">
              <w:rPr>
                <w:rFonts w:ascii="Cambria" w:hAnsi="Cambria"/>
                <w:sz w:val="20"/>
                <w:szCs w:val="20"/>
              </w:rPr>
              <w:t>Snimanje, popis i ocjena realnog ja imovine u vlasništvu Općine</w:t>
            </w:r>
          </w:p>
          <w:p w14:paraId="20FC0DE4" w14:textId="10845FE9" w:rsidR="00FB1D68" w:rsidRPr="00033E9D" w:rsidRDefault="00FB1D68" w:rsidP="00E37BA4">
            <w:pPr>
              <w:jc w:val="center"/>
              <w:rPr>
                <w:rFonts w:ascii="Cambria" w:hAnsi="Cambria"/>
                <w:sz w:val="20"/>
                <w:szCs w:val="20"/>
              </w:rPr>
            </w:pPr>
            <w:r>
              <w:rPr>
                <w:rFonts w:ascii="Cambria" w:hAnsi="Cambria"/>
                <w:sz w:val="20"/>
                <w:szCs w:val="20"/>
              </w:rPr>
              <w:t>Procjena imovine</w:t>
            </w:r>
          </w:p>
        </w:tc>
      </w:tr>
      <w:tr w:rsidR="00D40350" w:rsidRPr="00033E9D" w14:paraId="14FA8F4C" w14:textId="77777777" w:rsidTr="004D4D0E">
        <w:trPr>
          <w:trHeight w:val="787"/>
        </w:trPr>
        <w:tc>
          <w:tcPr>
            <w:tcW w:w="2500" w:type="pct"/>
            <w:shd w:val="clear" w:color="auto" w:fill="E2EFD9" w:themeFill="accent6" w:themeFillTint="33"/>
            <w:vAlign w:val="center"/>
          </w:tcPr>
          <w:p w14:paraId="1FA93077" w14:textId="77777777" w:rsidR="00D40350" w:rsidRPr="00033E9D" w:rsidRDefault="00D40350" w:rsidP="00E37BA4">
            <w:pPr>
              <w:jc w:val="center"/>
              <w:rPr>
                <w:rFonts w:ascii="Cambria" w:eastAsia="Times New Roman" w:hAnsi="Cambria" w:cs="Times New Roman"/>
                <w:b/>
                <w:bCs/>
                <w:kern w:val="36"/>
                <w:sz w:val="20"/>
                <w:szCs w:val="20"/>
              </w:rPr>
            </w:pPr>
            <w:r w:rsidRPr="00033E9D">
              <w:rPr>
                <w:rFonts w:ascii="Cambria" w:hAnsi="Cambria"/>
                <w:sz w:val="20"/>
                <w:szCs w:val="20"/>
              </w:rPr>
              <w:t>Poseban cilj 1.4. „</w:t>
            </w:r>
            <w:r w:rsidRPr="00033E9D">
              <w:rPr>
                <w:rFonts w:ascii="Cambria" w:hAnsi="Cambria"/>
                <w:color w:val="000000"/>
                <w:sz w:val="20"/>
                <w:szCs w:val="20"/>
              </w:rPr>
              <w:t>Usklađenje i kontinuirano predlaganje te donošenje novih akata</w:t>
            </w:r>
            <w:r w:rsidRPr="00033E9D">
              <w:rPr>
                <w:rFonts w:ascii="Cambria" w:hAnsi="Cambria"/>
                <w:sz w:val="20"/>
                <w:szCs w:val="20"/>
              </w:rPr>
              <w:t>“</w:t>
            </w:r>
          </w:p>
        </w:tc>
        <w:tc>
          <w:tcPr>
            <w:tcW w:w="2500" w:type="pct"/>
            <w:shd w:val="clear" w:color="auto" w:fill="E2EFD9" w:themeFill="accent6" w:themeFillTint="33"/>
            <w:vAlign w:val="center"/>
          </w:tcPr>
          <w:p w14:paraId="38B50E83" w14:textId="77777777" w:rsidR="00D40350" w:rsidRPr="00033E9D" w:rsidRDefault="00D40350" w:rsidP="00E37BA4">
            <w:pPr>
              <w:jc w:val="center"/>
              <w:rPr>
                <w:rFonts w:ascii="Cambria" w:eastAsia="Times New Roman" w:hAnsi="Cambria" w:cs="Times New Roman"/>
                <w:b/>
                <w:bCs/>
                <w:kern w:val="36"/>
                <w:sz w:val="20"/>
                <w:szCs w:val="20"/>
              </w:rPr>
            </w:pPr>
            <w:r w:rsidRPr="00033E9D">
              <w:rPr>
                <w:rFonts w:ascii="Cambria" w:hAnsi="Cambria"/>
                <w:sz w:val="20"/>
                <w:szCs w:val="20"/>
              </w:rPr>
              <w:t xml:space="preserve">Predlaganje izmjena i dopuna važećih akata te izrade prijedloga novih akata za poboljšanje upravljanja </w:t>
            </w:r>
            <w:r w:rsidRPr="00D23145">
              <w:rPr>
                <w:rFonts w:ascii="Cambria" w:hAnsi="Cambria"/>
                <w:sz w:val="20"/>
                <w:szCs w:val="20"/>
              </w:rPr>
              <w:t>nekretninama i pokretninama</w:t>
            </w:r>
          </w:p>
        </w:tc>
      </w:tr>
      <w:tr w:rsidR="00D40350" w:rsidRPr="00033E9D" w14:paraId="1F7E49FE" w14:textId="77777777" w:rsidTr="004D4D0E">
        <w:trPr>
          <w:trHeight w:val="571"/>
        </w:trPr>
        <w:tc>
          <w:tcPr>
            <w:tcW w:w="2500" w:type="pct"/>
            <w:vMerge w:val="restart"/>
            <w:shd w:val="clear" w:color="auto" w:fill="E2EFD9" w:themeFill="accent6" w:themeFillTint="33"/>
            <w:vAlign w:val="center"/>
          </w:tcPr>
          <w:p w14:paraId="6B580E5B" w14:textId="3BEB7600" w:rsidR="00D40350" w:rsidRPr="00033E9D" w:rsidRDefault="00D40350" w:rsidP="00E37BA4">
            <w:pPr>
              <w:jc w:val="center"/>
              <w:rPr>
                <w:rFonts w:ascii="Cambria" w:eastAsia="Times New Roman" w:hAnsi="Cambria" w:cs="Times New Roman"/>
                <w:b/>
                <w:bCs/>
                <w:kern w:val="36"/>
                <w:sz w:val="20"/>
                <w:szCs w:val="20"/>
              </w:rPr>
            </w:pPr>
            <w:r w:rsidRPr="00033E9D">
              <w:rPr>
                <w:rFonts w:ascii="Cambria" w:hAnsi="Cambria"/>
                <w:sz w:val="20"/>
                <w:szCs w:val="20"/>
              </w:rPr>
              <w:lastRenderedPageBreak/>
              <w:t>Poseban cilj 1.5. „</w:t>
            </w:r>
            <w:r w:rsidRPr="00033E9D">
              <w:rPr>
                <w:rFonts w:ascii="Cambria" w:hAnsi="Cambria"/>
                <w:color w:val="000000"/>
                <w:sz w:val="20"/>
                <w:szCs w:val="20"/>
              </w:rPr>
              <w:t xml:space="preserve">Ustroj, vođenje i redovno ažuriranje interne evidencije (registra) općinske imovine kojom upravlja Općina </w:t>
            </w:r>
            <w:r w:rsidR="002C4F6A">
              <w:rPr>
                <w:rFonts w:ascii="Cambria" w:hAnsi="Cambria"/>
                <w:color w:val="000000"/>
                <w:sz w:val="20"/>
                <w:szCs w:val="20"/>
              </w:rPr>
              <w:t>Stari Jankovci</w:t>
            </w:r>
            <w:r w:rsidRPr="00B17E5E">
              <w:rPr>
                <w:rFonts w:ascii="Cambria" w:hAnsi="Cambria"/>
                <w:color w:val="000000"/>
                <w:sz w:val="20"/>
                <w:szCs w:val="20"/>
              </w:rPr>
              <w:t>“</w:t>
            </w:r>
          </w:p>
        </w:tc>
        <w:tc>
          <w:tcPr>
            <w:tcW w:w="2500" w:type="pct"/>
            <w:shd w:val="clear" w:color="auto" w:fill="E2EFD9" w:themeFill="accent6" w:themeFillTint="33"/>
            <w:vAlign w:val="center"/>
          </w:tcPr>
          <w:p w14:paraId="2C2B984B" w14:textId="505EFFDC" w:rsidR="00D40350" w:rsidRPr="00033E9D" w:rsidRDefault="00D40350" w:rsidP="00E37BA4">
            <w:pPr>
              <w:pStyle w:val="pt-bodytext-000074"/>
              <w:spacing w:before="0" w:beforeAutospacing="0" w:after="0" w:afterAutospacing="0"/>
              <w:jc w:val="center"/>
              <w:rPr>
                <w:rFonts w:ascii="Cambria" w:hAnsi="Cambria"/>
                <w:sz w:val="20"/>
                <w:szCs w:val="20"/>
              </w:rPr>
            </w:pPr>
            <w:r w:rsidRPr="00033E9D">
              <w:rPr>
                <w:rFonts w:ascii="Cambria" w:hAnsi="Cambria"/>
                <w:sz w:val="20"/>
                <w:szCs w:val="20"/>
              </w:rPr>
              <w:t xml:space="preserve">Funkcionalna uspostava </w:t>
            </w:r>
            <w:r>
              <w:rPr>
                <w:rFonts w:ascii="Cambria" w:hAnsi="Cambria"/>
                <w:sz w:val="20"/>
                <w:szCs w:val="20"/>
              </w:rPr>
              <w:t>Regist</w:t>
            </w:r>
            <w:r w:rsidR="002C4F6A">
              <w:rPr>
                <w:rFonts w:ascii="Cambria" w:hAnsi="Cambria"/>
                <w:sz w:val="20"/>
                <w:szCs w:val="20"/>
              </w:rPr>
              <w:t>ra</w:t>
            </w:r>
            <w:r w:rsidRPr="00033E9D">
              <w:rPr>
                <w:rFonts w:ascii="Cambria" w:hAnsi="Cambria"/>
                <w:sz w:val="20"/>
                <w:szCs w:val="20"/>
              </w:rPr>
              <w:t xml:space="preserve"> imovine</w:t>
            </w:r>
            <w:r w:rsidR="002C4F6A">
              <w:rPr>
                <w:rFonts w:ascii="Cambria" w:hAnsi="Cambria"/>
                <w:sz w:val="20"/>
                <w:szCs w:val="20"/>
              </w:rPr>
              <w:t>/nekretnina</w:t>
            </w:r>
            <w:r w:rsidRPr="00033E9D">
              <w:rPr>
                <w:rFonts w:ascii="Cambria" w:hAnsi="Cambria"/>
                <w:sz w:val="20"/>
                <w:szCs w:val="20"/>
              </w:rPr>
              <w:t xml:space="preserve"> Općine </w:t>
            </w:r>
            <w:r>
              <w:rPr>
                <w:rFonts w:ascii="Cambria" w:hAnsi="Cambria"/>
                <w:sz w:val="20"/>
                <w:szCs w:val="20"/>
              </w:rPr>
              <w:t>Sta</w:t>
            </w:r>
            <w:r w:rsidR="002C4F6A">
              <w:rPr>
                <w:rFonts w:ascii="Cambria" w:hAnsi="Cambria"/>
                <w:sz w:val="20"/>
                <w:szCs w:val="20"/>
              </w:rPr>
              <w:t>ri Jankovci</w:t>
            </w:r>
          </w:p>
        </w:tc>
      </w:tr>
      <w:tr w:rsidR="00D40350" w:rsidRPr="00033E9D" w14:paraId="784AA93D" w14:textId="77777777" w:rsidTr="004D4D0E">
        <w:trPr>
          <w:trHeight w:val="643"/>
        </w:trPr>
        <w:tc>
          <w:tcPr>
            <w:tcW w:w="2500" w:type="pct"/>
            <w:vMerge/>
            <w:shd w:val="clear" w:color="auto" w:fill="E2EFD9" w:themeFill="accent6" w:themeFillTint="33"/>
            <w:vAlign w:val="center"/>
          </w:tcPr>
          <w:p w14:paraId="4AE95975" w14:textId="77777777" w:rsidR="00D40350" w:rsidRPr="00033E9D" w:rsidRDefault="00D40350" w:rsidP="00E37BA4">
            <w:pPr>
              <w:jc w:val="center"/>
              <w:rPr>
                <w:rFonts w:ascii="Cambria" w:hAnsi="Cambria"/>
                <w:sz w:val="20"/>
                <w:szCs w:val="20"/>
              </w:rPr>
            </w:pPr>
          </w:p>
        </w:tc>
        <w:tc>
          <w:tcPr>
            <w:tcW w:w="2500" w:type="pct"/>
            <w:shd w:val="clear" w:color="auto" w:fill="E2EFD9" w:themeFill="accent6" w:themeFillTint="33"/>
            <w:vAlign w:val="center"/>
          </w:tcPr>
          <w:p w14:paraId="7519C294" w14:textId="77777777" w:rsidR="00D40350" w:rsidRPr="00033E9D" w:rsidRDefault="00D40350" w:rsidP="00E37BA4">
            <w:pPr>
              <w:pStyle w:val="pt-bodytext-000074"/>
              <w:spacing w:before="0" w:beforeAutospacing="0" w:after="0" w:afterAutospacing="0"/>
              <w:jc w:val="center"/>
              <w:rPr>
                <w:rFonts w:ascii="Cambria" w:hAnsi="Cambria"/>
                <w:b/>
                <w:bCs/>
                <w:kern w:val="36"/>
                <w:sz w:val="20"/>
                <w:szCs w:val="20"/>
              </w:rPr>
            </w:pPr>
            <w:r w:rsidRPr="00033E9D">
              <w:rPr>
                <w:rFonts w:ascii="Cambria" w:hAnsi="Cambria"/>
                <w:sz w:val="20"/>
                <w:szCs w:val="20"/>
              </w:rPr>
              <w:t>Dostavljanje podataka i promjena predmetnih podataka u Središnji registar državne imovine</w:t>
            </w:r>
          </w:p>
        </w:tc>
      </w:tr>
      <w:tr w:rsidR="00D40350" w:rsidRPr="00033E9D" w14:paraId="4C5876C3" w14:textId="77777777" w:rsidTr="004D4D0E">
        <w:trPr>
          <w:trHeight w:val="842"/>
        </w:trPr>
        <w:tc>
          <w:tcPr>
            <w:tcW w:w="2500" w:type="pct"/>
            <w:shd w:val="clear" w:color="auto" w:fill="E2EFD9" w:themeFill="accent6" w:themeFillTint="33"/>
            <w:vAlign w:val="center"/>
          </w:tcPr>
          <w:p w14:paraId="634B8491" w14:textId="77777777" w:rsidR="00D40350" w:rsidRPr="00033E9D" w:rsidRDefault="00D40350" w:rsidP="00E37BA4">
            <w:pPr>
              <w:jc w:val="center"/>
              <w:rPr>
                <w:rFonts w:ascii="Cambria" w:eastAsia="Times New Roman" w:hAnsi="Cambria" w:cs="Times New Roman"/>
                <w:b/>
                <w:bCs/>
                <w:kern w:val="36"/>
                <w:sz w:val="20"/>
                <w:szCs w:val="20"/>
              </w:rPr>
            </w:pPr>
            <w:r w:rsidRPr="00033E9D">
              <w:rPr>
                <w:rFonts w:ascii="Cambria" w:hAnsi="Cambria"/>
                <w:sz w:val="20"/>
                <w:szCs w:val="20"/>
              </w:rPr>
              <w:t>Poseban cilj 1.6. „</w:t>
            </w:r>
            <w:r w:rsidRPr="00033E9D">
              <w:rPr>
                <w:rFonts w:ascii="Cambria" w:hAnsi="Cambria"/>
                <w:color w:val="000000"/>
                <w:sz w:val="20"/>
                <w:szCs w:val="20"/>
              </w:rPr>
              <w:t>Priprema, realizacija i izvještavanje o primjeni akata strateškog planiranja</w:t>
            </w:r>
            <w:r w:rsidRPr="00033E9D">
              <w:rPr>
                <w:rFonts w:ascii="Cambria" w:hAnsi="Cambria"/>
                <w:sz w:val="20"/>
                <w:szCs w:val="20"/>
              </w:rPr>
              <w:t>“</w:t>
            </w:r>
          </w:p>
        </w:tc>
        <w:tc>
          <w:tcPr>
            <w:tcW w:w="2500" w:type="pct"/>
            <w:shd w:val="clear" w:color="auto" w:fill="E2EFD9" w:themeFill="accent6" w:themeFillTint="33"/>
            <w:vAlign w:val="center"/>
          </w:tcPr>
          <w:p w14:paraId="63298ECF" w14:textId="77777777" w:rsidR="00D40350" w:rsidRPr="00033E9D" w:rsidRDefault="00D40350" w:rsidP="00E37BA4">
            <w:pPr>
              <w:jc w:val="center"/>
              <w:rPr>
                <w:rFonts w:ascii="Cambria" w:eastAsia="Times New Roman" w:hAnsi="Cambria" w:cs="Times New Roman"/>
                <w:b/>
                <w:bCs/>
                <w:kern w:val="36"/>
                <w:sz w:val="20"/>
                <w:szCs w:val="20"/>
              </w:rPr>
            </w:pPr>
            <w:r w:rsidRPr="00033E9D">
              <w:rPr>
                <w:rFonts w:ascii="Cambria" w:hAnsi="Cambria"/>
                <w:sz w:val="20"/>
                <w:szCs w:val="20"/>
              </w:rPr>
              <w:t xml:space="preserve">Unaprjeđenje upravljanja </w:t>
            </w:r>
            <w:r>
              <w:rPr>
                <w:rFonts w:ascii="Cambria" w:hAnsi="Cambria"/>
                <w:sz w:val="20"/>
                <w:szCs w:val="20"/>
              </w:rPr>
              <w:t>nekretninama i pokretninama</w:t>
            </w:r>
            <w:r w:rsidRPr="00033E9D">
              <w:rPr>
                <w:rFonts w:ascii="Cambria" w:hAnsi="Cambria"/>
                <w:sz w:val="20"/>
                <w:szCs w:val="20"/>
              </w:rPr>
              <w:t xml:space="preserve"> putem akata strateškog planiranja</w:t>
            </w:r>
          </w:p>
        </w:tc>
      </w:tr>
      <w:tr w:rsidR="00D40350" w:rsidRPr="00033E9D" w14:paraId="2A708976" w14:textId="77777777" w:rsidTr="004D4D0E">
        <w:trPr>
          <w:trHeight w:val="388"/>
        </w:trPr>
        <w:tc>
          <w:tcPr>
            <w:tcW w:w="2500" w:type="pct"/>
            <w:vMerge w:val="restart"/>
            <w:shd w:val="clear" w:color="auto" w:fill="E2EFD9" w:themeFill="accent6" w:themeFillTint="33"/>
            <w:vAlign w:val="center"/>
          </w:tcPr>
          <w:p w14:paraId="78D0EF54" w14:textId="4147493F" w:rsidR="00D40350" w:rsidRPr="00033E9D" w:rsidRDefault="00D40350" w:rsidP="00E37BA4">
            <w:pPr>
              <w:jc w:val="center"/>
              <w:rPr>
                <w:rFonts w:ascii="Cambria" w:eastAsia="Times New Roman" w:hAnsi="Cambria" w:cs="Times New Roman"/>
                <w:b/>
                <w:bCs/>
                <w:kern w:val="36"/>
                <w:sz w:val="20"/>
                <w:szCs w:val="20"/>
              </w:rPr>
            </w:pPr>
            <w:r w:rsidRPr="00033E9D">
              <w:rPr>
                <w:rFonts w:ascii="Cambria" w:hAnsi="Cambria"/>
                <w:sz w:val="20"/>
                <w:szCs w:val="20"/>
              </w:rPr>
              <w:t>Poseban cilj 1.7. „</w:t>
            </w:r>
            <w:r w:rsidRPr="00033E9D">
              <w:rPr>
                <w:rFonts w:ascii="Cambria" w:hAnsi="Cambria"/>
                <w:color w:val="000000"/>
                <w:sz w:val="20"/>
                <w:szCs w:val="20"/>
              </w:rPr>
              <w:t xml:space="preserve">Razvoj ljudskih resursa, informacijsko-komunikacijske tehnologije i financijskog aspekta Općine </w:t>
            </w:r>
            <w:r>
              <w:rPr>
                <w:rFonts w:ascii="Cambria" w:hAnsi="Cambria"/>
                <w:color w:val="000000"/>
                <w:sz w:val="20"/>
                <w:szCs w:val="20"/>
              </w:rPr>
              <w:t>Sta</w:t>
            </w:r>
            <w:r w:rsidR="00045261">
              <w:rPr>
                <w:rFonts w:ascii="Cambria" w:hAnsi="Cambria"/>
                <w:color w:val="000000"/>
                <w:sz w:val="20"/>
                <w:szCs w:val="20"/>
              </w:rPr>
              <w:t>ri Jankovci</w:t>
            </w:r>
            <w:r w:rsidRPr="00B17E5E">
              <w:rPr>
                <w:rFonts w:ascii="Cambria" w:hAnsi="Cambria"/>
                <w:sz w:val="20"/>
                <w:szCs w:val="20"/>
              </w:rPr>
              <w:t>“</w:t>
            </w:r>
          </w:p>
        </w:tc>
        <w:tc>
          <w:tcPr>
            <w:tcW w:w="2500" w:type="pct"/>
            <w:shd w:val="clear" w:color="auto" w:fill="E2EFD9" w:themeFill="accent6" w:themeFillTint="33"/>
            <w:vAlign w:val="center"/>
          </w:tcPr>
          <w:p w14:paraId="027A5737" w14:textId="77777777" w:rsidR="00D40350" w:rsidRPr="00033E9D" w:rsidRDefault="00D40350" w:rsidP="00E37BA4">
            <w:pPr>
              <w:jc w:val="center"/>
              <w:rPr>
                <w:rFonts w:ascii="Cambria" w:hAnsi="Cambria"/>
                <w:sz w:val="20"/>
                <w:szCs w:val="20"/>
              </w:rPr>
            </w:pPr>
            <w:r w:rsidRPr="00033E9D">
              <w:rPr>
                <w:rFonts w:ascii="Cambria" w:hAnsi="Cambria"/>
                <w:sz w:val="20"/>
                <w:szCs w:val="20"/>
              </w:rPr>
              <w:t>Strateško upravljanje ljudskim resursima</w:t>
            </w:r>
          </w:p>
        </w:tc>
      </w:tr>
      <w:tr w:rsidR="00D40350" w:rsidRPr="00033E9D" w14:paraId="58105212" w14:textId="77777777" w:rsidTr="004D4D0E">
        <w:trPr>
          <w:trHeight w:val="388"/>
        </w:trPr>
        <w:tc>
          <w:tcPr>
            <w:tcW w:w="2500" w:type="pct"/>
            <w:vMerge/>
            <w:shd w:val="clear" w:color="auto" w:fill="E2EFD9" w:themeFill="accent6" w:themeFillTint="33"/>
            <w:vAlign w:val="center"/>
          </w:tcPr>
          <w:p w14:paraId="3A563B5A" w14:textId="77777777" w:rsidR="00D40350" w:rsidRPr="00033E9D" w:rsidRDefault="00D40350" w:rsidP="00E37BA4">
            <w:pPr>
              <w:jc w:val="center"/>
              <w:rPr>
                <w:rFonts w:ascii="Cambria" w:hAnsi="Cambria"/>
                <w:sz w:val="20"/>
                <w:szCs w:val="20"/>
              </w:rPr>
            </w:pPr>
          </w:p>
        </w:tc>
        <w:tc>
          <w:tcPr>
            <w:tcW w:w="2500" w:type="pct"/>
            <w:shd w:val="clear" w:color="auto" w:fill="E2EFD9" w:themeFill="accent6" w:themeFillTint="33"/>
            <w:vAlign w:val="center"/>
          </w:tcPr>
          <w:p w14:paraId="192FC11E" w14:textId="77777777" w:rsidR="00D40350" w:rsidRPr="00033E9D" w:rsidRDefault="00D40350" w:rsidP="00E37BA4">
            <w:pPr>
              <w:jc w:val="center"/>
              <w:rPr>
                <w:rFonts w:ascii="Cambria" w:hAnsi="Cambria"/>
                <w:sz w:val="20"/>
                <w:szCs w:val="20"/>
              </w:rPr>
            </w:pPr>
            <w:r w:rsidRPr="00033E9D">
              <w:rPr>
                <w:rFonts w:ascii="Cambria" w:hAnsi="Cambria"/>
                <w:sz w:val="20"/>
                <w:szCs w:val="20"/>
              </w:rPr>
              <w:t>Poboljšanje informatizacije i digitalizacije</w:t>
            </w:r>
          </w:p>
        </w:tc>
      </w:tr>
      <w:tr w:rsidR="00D40350" w:rsidRPr="00033E9D" w14:paraId="2F5D0FC7" w14:textId="77777777" w:rsidTr="004D4D0E">
        <w:trPr>
          <w:trHeight w:val="388"/>
        </w:trPr>
        <w:tc>
          <w:tcPr>
            <w:tcW w:w="2500" w:type="pct"/>
            <w:vMerge/>
            <w:shd w:val="clear" w:color="auto" w:fill="E2EFD9" w:themeFill="accent6" w:themeFillTint="33"/>
            <w:vAlign w:val="center"/>
          </w:tcPr>
          <w:p w14:paraId="052962E5" w14:textId="77777777" w:rsidR="00D40350" w:rsidRPr="00033E9D" w:rsidRDefault="00D40350" w:rsidP="00E37BA4">
            <w:pPr>
              <w:jc w:val="center"/>
              <w:rPr>
                <w:rFonts w:ascii="Cambria" w:hAnsi="Cambria"/>
                <w:sz w:val="20"/>
                <w:szCs w:val="20"/>
              </w:rPr>
            </w:pPr>
          </w:p>
        </w:tc>
        <w:tc>
          <w:tcPr>
            <w:tcW w:w="2500" w:type="pct"/>
            <w:shd w:val="clear" w:color="auto" w:fill="E2EFD9" w:themeFill="accent6" w:themeFillTint="33"/>
            <w:vAlign w:val="center"/>
          </w:tcPr>
          <w:p w14:paraId="1FC3A351" w14:textId="77777777" w:rsidR="00D40350" w:rsidRPr="00033E9D" w:rsidRDefault="00D40350" w:rsidP="00E37BA4">
            <w:pPr>
              <w:jc w:val="center"/>
              <w:rPr>
                <w:rFonts w:ascii="Cambria" w:hAnsi="Cambria"/>
                <w:sz w:val="20"/>
                <w:szCs w:val="20"/>
              </w:rPr>
            </w:pPr>
            <w:r w:rsidRPr="00033E9D">
              <w:rPr>
                <w:rFonts w:ascii="Cambria" w:hAnsi="Cambria"/>
                <w:sz w:val="20"/>
                <w:szCs w:val="20"/>
              </w:rPr>
              <w:t>Poboljšanje financijskog upravljanja</w:t>
            </w:r>
          </w:p>
        </w:tc>
      </w:tr>
    </w:tbl>
    <w:p w14:paraId="2033055C" w14:textId="77777777" w:rsidR="00D40350" w:rsidRPr="00033E9D" w:rsidRDefault="00D40350" w:rsidP="00D40350">
      <w:pPr>
        <w:spacing w:after="0"/>
        <w:jc w:val="both"/>
        <w:rPr>
          <w:rFonts w:ascii="Cambria" w:eastAsia="Times New Roman" w:hAnsi="Cambria" w:cs="Times New Roman"/>
          <w:b/>
          <w:bCs/>
          <w:kern w:val="36"/>
          <w:sz w:val="26"/>
          <w:szCs w:val="26"/>
        </w:rPr>
        <w:sectPr w:rsidR="00D40350" w:rsidRPr="00033E9D" w:rsidSect="00D40350">
          <w:pgSz w:w="11906" w:h="16838"/>
          <w:pgMar w:top="1134" w:right="1274" w:bottom="1134" w:left="1418" w:header="709" w:footer="709" w:gutter="0"/>
          <w:cols w:space="708"/>
          <w:titlePg/>
          <w:docGrid w:linePitch="360"/>
        </w:sectPr>
      </w:pPr>
    </w:p>
    <w:p w14:paraId="60615983" w14:textId="75B1172C" w:rsidR="00D40350" w:rsidRPr="00033E9D" w:rsidRDefault="00D40350" w:rsidP="00D40350">
      <w:pPr>
        <w:pStyle w:val="Naslov1"/>
        <w:keepNext w:val="0"/>
        <w:keepLines w:val="0"/>
        <w:numPr>
          <w:ilvl w:val="0"/>
          <w:numId w:val="39"/>
        </w:numPr>
        <w:spacing w:before="0" w:after="0"/>
        <w:ind w:left="567" w:hanging="567"/>
        <w:jc w:val="both"/>
        <w:rPr>
          <w:rFonts w:ascii="Cambria" w:hAnsi="Cambria"/>
          <w:sz w:val="22"/>
          <w:szCs w:val="24"/>
        </w:rPr>
      </w:pPr>
      <w:bookmarkStart w:id="124" w:name="_Toc172206068"/>
      <w:bookmarkStart w:id="125" w:name="_Hlk41992253"/>
      <w:bookmarkEnd w:id="122"/>
      <w:r w:rsidRPr="00033E9D">
        <w:rPr>
          <w:rFonts w:ascii="Cambria" w:hAnsi="Cambria"/>
          <w:sz w:val="24"/>
          <w:szCs w:val="26"/>
        </w:rPr>
        <w:lastRenderedPageBreak/>
        <w:t xml:space="preserve">POSEBAN CILJ 1.1. - „Učinkovito upravljanje nekretninama u vlasništvu Općine </w:t>
      </w:r>
      <w:r>
        <w:rPr>
          <w:rFonts w:ascii="Cambria" w:hAnsi="Cambria"/>
          <w:sz w:val="24"/>
          <w:szCs w:val="26"/>
        </w:rPr>
        <w:t>Sta</w:t>
      </w:r>
      <w:r w:rsidR="009B763E">
        <w:rPr>
          <w:rFonts w:ascii="Cambria" w:hAnsi="Cambria"/>
          <w:sz w:val="24"/>
          <w:szCs w:val="26"/>
        </w:rPr>
        <w:t>ri Jankovci</w:t>
      </w:r>
      <w:r w:rsidRPr="00033E9D">
        <w:rPr>
          <w:rFonts w:ascii="Cambria" w:hAnsi="Cambria"/>
          <w:sz w:val="24"/>
          <w:szCs w:val="26"/>
        </w:rPr>
        <w:t>“</w:t>
      </w:r>
      <w:bookmarkEnd w:id="124"/>
    </w:p>
    <w:tbl>
      <w:tblPr>
        <w:tblStyle w:val="Reetkatablice"/>
        <w:tblW w:w="5000" w:type="pct"/>
        <w:jc w:val="center"/>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1616"/>
        <w:gridCol w:w="1960"/>
        <w:gridCol w:w="1814"/>
        <w:gridCol w:w="1928"/>
        <w:gridCol w:w="1570"/>
        <w:gridCol w:w="1479"/>
        <w:gridCol w:w="1441"/>
        <w:gridCol w:w="1252"/>
        <w:gridCol w:w="1500"/>
      </w:tblGrid>
      <w:tr w:rsidR="00D40350" w:rsidRPr="00F83762" w14:paraId="393ED7AB" w14:textId="77777777" w:rsidTr="00EF7DE2">
        <w:trPr>
          <w:trHeight w:val="284"/>
          <w:jc w:val="center"/>
        </w:trPr>
        <w:tc>
          <w:tcPr>
            <w:tcW w:w="5000" w:type="pct"/>
            <w:gridSpan w:val="9"/>
            <w:shd w:val="clear" w:color="auto" w:fill="E2EFD9" w:themeFill="accent6" w:themeFillTint="33"/>
            <w:vAlign w:val="center"/>
          </w:tcPr>
          <w:p w14:paraId="11B3CE2F" w14:textId="50DFEE26" w:rsidR="00D40350" w:rsidRPr="00F83762" w:rsidRDefault="00D40350" w:rsidP="00E37BA4">
            <w:pPr>
              <w:jc w:val="center"/>
              <w:rPr>
                <w:rFonts w:cstheme="minorHAnsi"/>
                <w:color w:val="44546A" w:themeColor="text2"/>
                <w:sz w:val="20"/>
                <w:szCs w:val="20"/>
              </w:rPr>
            </w:pPr>
            <w:bookmarkStart w:id="126" w:name="_Hlk30502759"/>
            <w:r w:rsidRPr="00F83762">
              <w:rPr>
                <w:rFonts w:eastAsia="Times New Roman" w:cstheme="minorHAnsi"/>
                <w:b/>
                <w:color w:val="44546A" w:themeColor="text2"/>
                <w:sz w:val="20"/>
                <w:szCs w:val="20"/>
              </w:rPr>
              <w:t>PRILOG 1: POSEBAN CILJ 1.1.</w:t>
            </w:r>
            <w:r w:rsidRPr="00F83762">
              <w:rPr>
                <w:rFonts w:eastAsia="Times New Roman" w:cstheme="minorHAnsi"/>
                <w:color w:val="44546A" w:themeColor="text2"/>
                <w:sz w:val="20"/>
                <w:szCs w:val="20"/>
              </w:rPr>
              <w:t xml:space="preserve"> </w:t>
            </w:r>
            <w:r w:rsidRPr="00F83762">
              <w:rPr>
                <w:rFonts w:eastAsia="Times New Roman" w:cstheme="minorHAnsi"/>
                <w:sz w:val="20"/>
                <w:szCs w:val="20"/>
              </w:rPr>
              <w:t xml:space="preserve"> </w:t>
            </w:r>
            <w:r w:rsidRPr="00F83762">
              <w:rPr>
                <w:rFonts w:cstheme="minorHAnsi"/>
                <w:sz w:val="20"/>
                <w:szCs w:val="20"/>
              </w:rPr>
              <w:t>„Učinkovito upravljanje nekretninama u vlasništvu Općine Sta</w:t>
            </w:r>
            <w:r w:rsidR="009B763E" w:rsidRPr="00F83762">
              <w:rPr>
                <w:rFonts w:cstheme="minorHAnsi"/>
                <w:sz w:val="20"/>
                <w:szCs w:val="20"/>
              </w:rPr>
              <w:t>ri Jankovci</w:t>
            </w:r>
            <w:r w:rsidRPr="00F83762">
              <w:rPr>
                <w:rFonts w:cstheme="minorHAnsi"/>
                <w:sz w:val="20"/>
                <w:szCs w:val="20"/>
              </w:rPr>
              <w:t>“</w:t>
            </w:r>
          </w:p>
          <w:p w14:paraId="39F9A183" w14:textId="3E2FF0A4" w:rsidR="00D40350" w:rsidRPr="00F83762" w:rsidRDefault="00D40350" w:rsidP="00E37BA4">
            <w:pPr>
              <w:jc w:val="center"/>
              <w:rPr>
                <w:rFonts w:cstheme="minorHAnsi"/>
                <w:color w:val="44546A" w:themeColor="text2"/>
                <w:sz w:val="20"/>
                <w:szCs w:val="20"/>
              </w:rPr>
            </w:pPr>
            <w:r w:rsidRPr="00F83762">
              <w:rPr>
                <w:rFonts w:cstheme="minorHAnsi"/>
                <w:b/>
                <w:color w:val="44546A" w:themeColor="text2"/>
                <w:sz w:val="20"/>
                <w:szCs w:val="20"/>
              </w:rPr>
              <w:t>Razdoblje:</w:t>
            </w:r>
            <w:r w:rsidRPr="00F83762">
              <w:rPr>
                <w:rFonts w:cstheme="minorHAnsi"/>
                <w:color w:val="44546A" w:themeColor="text2"/>
                <w:sz w:val="20"/>
                <w:szCs w:val="20"/>
              </w:rPr>
              <w:t xml:space="preserve"> </w:t>
            </w:r>
            <w:r w:rsidRPr="00F83762">
              <w:rPr>
                <w:rFonts w:cstheme="minorHAnsi"/>
                <w:sz w:val="20"/>
                <w:szCs w:val="20"/>
              </w:rPr>
              <w:t>siječanj – prosinac 202</w:t>
            </w:r>
            <w:r w:rsidR="00222611" w:rsidRPr="00F83762">
              <w:rPr>
                <w:rFonts w:cstheme="minorHAnsi"/>
                <w:sz w:val="20"/>
                <w:szCs w:val="20"/>
              </w:rPr>
              <w:t>6</w:t>
            </w:r>
            <w:r w:rsidRPr="00F83762">
              <w:rPr>
                <w:rFonts w:cstheme="minorHAnsi"/>
                <w:sz w:val="20"/>
                <w:szCs w:val="20"/>
              </w:rPr>
              <w:t>.</w:t>
            </w:r>
          </w:p>
          <w:p w14:paraId="38B60086" w14:textId="77777777" w:rsidR="00D40350" w:rsidRPr="00F83762" w:rsidRDefault="00D40350" w:rsidP="00E37BA4">
            <w:pPr>
              <w:jc w:val="center"/>
              <w:rPr>
                <w:rFonts w:eastAsia="Times New Roman" w:cstheme="minorHAnsi"/>
                <w:b/>
                <w:color w:val="44546A" w:themeColor="text2"/>
                <w:sz w:val="20"/>
                <w:szCs w:val="20"/>
              </w:rPr>
            </w:pPr>
            <w:r w:rsidRPr="00F83762">
              <w:rPr>
                <w:rFonts w:cstheme="minorHAnsi"/>
                <w:b/>
                <w:color w:val="44546A" w:themeColor="text2"/>
                <w:sz w:val="20"/>
                <w:szCs w:val="20"/>
              </w:rPr>
              <w:t>POSLOVNI PROSTORI</w:t>
            </w:r>
          </w:p>
        </w:tc>
      </w:tr>
      <w:tr w:rsidR="00EC2F8F" w:rsidRPr="00F83762" w14:paraId="34DEB9CF" w14:textId="77777777" w:rsidTr="00EF7DE2">
        <w:trPr>
          <w:trHeight w:val="284"/>
          <w:jc w:val="center"/>
        </w:trPr>
        <w:tc>
          <w:tcPr>
            <w:tcW w:w="555" w:type="pct"/>
            <w:shd w:val="clear" w:color="auto" w:fill="E2EFD9" w:themeFill="accent6" w:themeFillTint="33"/>
            <w:vAlign w:val="center"/>
          </w:tcPr>
          <w:p w14:paraId="3AE47D6F"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MJERA</w:t>
            </w:r>
          </w:p>
        </w:tc>
        <w:tc>
          <w:tcPr>
            <w:tcW w:w="673" w:type="pct"/>
            <w:shd w:val="clear" w:color="auto" w:fill="E2EFD9" w:themeFill="accent6" w:themeFillTint="33"/>
            <w:vAlign w:val="center"/>
          </w:tcPr>
          <w:p w14:paraId="6AACDBA5"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PRAVNO/UPRAVNI INSTRUMENTI PROVEDBE MJERE</w:t>
            </w:r>
          </w:p>
        </w:tc>
        <w:tc>
          <w:tcPr>
            <w:tcW w:w="623" w:type="pct"/>
            <w:shd w:val="clear" w:color="auto" w:fill="E2EFD9" w:themeFill="accent6" w:themeFillTint="33"/>
            <w:vAlign w:val="center"/>
          </w:tcPr>
          <w:p w14:paraId="04733E5C"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AKTIVNOSTI/</w:t>
            </w:r>
          </w:p>
          <w:p w14:paraId="542BF4BC"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NAČIN OSTVARENJA</w:t>
            </w:r>
          </w:p>
        </w:tc>
        <w:tc>
          <w:tcPr>
            <w:tcW w:w="662" w:type="pct"/>
            <w:shd w:val="clear" w:color="auto" w:fill="E2EFD9" w:themeFill="accent6" w:themeFillTint="33"/>
            <w:vAlign w:val="center"/>
          </w:tcPr>
          <w:p w14:paraId="3558BBAC"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AKTIVNOSTI</w:t>
            </w:r>
          </w:p>
        </w:tc>
        <w:tc>
          <w:tcPr>
            <w:tcW w:w="539" w:type="pct"/>
            <w:shd w:val="clear" w:color="auto" w:fill="E2EFD9" w:themeFill="accent6" w:themeFillTint="33"/>
            <w:vAlign w:val="center"/>
          </w:tcPr>
          <w:p w14:paraId="28247420"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POKAZATELJI REZULTATA</w:t>
            </w:r>
          </w:p>
        </w:tc>
        <w:tc>
          <w:tcPr>
            <w:tcW w:w="508" w:type="pct"/>
            <w:shd w:val="clear" w:color="auto" w:fill="E2EFD9" w:themeFill="accent6" w:themeFillTint="33"/>
            <w:vAlign w:val="center"/>
          </w:tcPr>
          <w:p w14:paraId="1987C3C6"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MJERNA JEDINICA ZA POKAZATELJ REZULTATA</w:t>
            </w:r>
          </w:p>
        </w:tc>
        <w:tc>
          <w:tcPr>
            <w:tcW w:w="495" w:type="pct"/>
            <w:shd w:val="clear" w:color="auto" w:fill="E2EFD9" w:themeFill="accent6" w:themeFillTint="33"/>
            <w:vAlign w:val="center"/>
          </w:tcPr>
          <w:p w14:paraId="086E35BC"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POLAZNA I CILJANA VRIJEDNOST MJERNE JEDINICE</w:t>
            </w:r>
            <w:r w:rsidRPr="00F83762">
              <w:rPr>
                <w:rStyle w:val="Referencafusnote"/>
                <w:rFonts w:eastAsia="Times New Roman" w:cstheme="minorHAnsi"/>
                <w:b/>
                <w:color w:val="44546A" w:themeColor="text2"/>
                <w:sz w:val="20"/>
                <w:szCs w:val="20"/>
              </w:rPr>
              <w:footnoteReference w:id="4"/>
            </w:r>
          </w:p>
        </w:tc>
        <w:tc>
          <w:tcPr>
            <w:tcW w:w="430" w:type="pct"/>
            <w:shd w:val="clear" w:color="auto" w:fill="E2EFD9" w:themeFill="accent6" w:themeFillTint="33"/>
            <w:vAlign w:val="center"/>
          </w:tcPr>
          <w:p w14:paraId="0710269F"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PROJEKT</w:t>
            </w:r>
          </w:p>
        </w:tc>
        <w:tc>
          <w:tcPr>
            <w:tcW w:w="515" w:type="pct"/>
            <w:shd w:val="clear" w:color="auto" w:fill="E2EFD9" w:themeFill="accent6" w:themeFillTint="33"/>
            <w:vAlign w:val="center"/>
          </w:tcPr>
          <w:p w14:paraId="11A65384"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PROJEKTA</w:t>
            </w:r>
          </w:p>
        </w:tc>
      </w:tr>
      <w:tr w:rsidR="00EC2F8F" w:rsidRPr="00F83762" w14:paraId="5357E062" w14:textId="77777777" w:rsidTr="00E37BA4">
        <w:trPr>
          <w:trHeight w:val="284"/>
          <w:jc w:val="center"/>
        </w:trPr>
        <w:tc>
          <w:tcPr>
            <w:tcW w:w="555" w:type="pct"/>
            <w:vAlign w:val="center"/>
          </w:tcPr>
          <w:p w14:paraId="5F8AFF48" w14:textId="77777777" w:rsidR="00D40350" w:rsidRPr="00F83762" w:rsidRDefault="00D40350" w:rsidP="00E37BA4">
            <w:pPr>
              <w:jc w:val="center"/>
              <w:rPr>
                <w:rFonts w:eastAsia="Times New Roman" w:cstheme="minorHAnsi"/>
                <w:sz w:val="20"/>
                <w:szCs w:val="20"/>
              </w:rPr>
            </w:pPr>
            <w:r w:rsidRPr="00F83762">
              <w:rPr>
                <w:rFonts w:cstheme="minorHAnsi"/>
                <w:sz w:val="20"/>
                <w:szCs w:val="20"/>
              </w:rPr>
              <w:t>Aktivacija neiskorištene i neaktivne općinske imovine putem zakupa (najma)</w:t>
            </w:r>
          </w:p>
        </w:tc>
        <w:tc>
          <w:tcPr>
            <w:tcW w:w="673" w:type="pct"/>
            <w:vMerge w:val="restart"/>
            <w:vAlign w:val="center"/>
          </w:tcPr>
          <w:p w14:paraId="72705920"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fldChar w:fldCharType="begin"/>
            </w:r>
            <w:r w:rsidRPr="00F83762">
              <w:rPr>
                <w:rFonts w:eastAsia="Times New Roman" w:cstheme="minorHAnsi"/>
                <w:sz w:val="20"/>
                <w:szCs w:val="20"/>
              </w:rPr>
              <w:instrText>HYPERLINK "https://narodne-novine.nn.hr/clanci/sluzbeni/2023_12_155_2361.html"</w:instrText>
            </w:r>
            <w:r w:rsidRPr="00F83762">
              <w:rPr>
                <w:rFonts w:eastAsia="Times New Roman" w:cstheme="minorHAnsi"/>
                <w:sz w:val="20"/>
                <w:szCs w:val="20"/>
              </w:rPr>
            </w:r>
            <w:r w:rsidRPr="00F83762">
              <w:rPr>
                <w:rFonts w:eastAsia="Times New Roman" w:cstheme="minorHAnsi"/>
                <w:sz w:val="20"/>
                <w:szCs w:val="20"/>
              </w:rPr>
              <w:fldChar w:fldCharType="separate"/>
            </w:r>
            <w:r w:rsidRPr="00F83762">
              <w:rPr>
                <w:rFonts w:eastAsia="Times New Roman" w:cstheme="minorHAnsi"/>
                <w:sz w:val="20"/>
                <w:szCs w:val="20"/>
              </w:rPr>
              <w:t>Zakon o upravljanju nekretninama i pokretninama u vlasništvu Republike Hrvatske</w:t>
            </w:r>
          </w:p>
          <w:p w14:paraId="5B181703"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(»Narodne novine«, broj 155/23)</w:t>
            </w:r>
            <w:r w:rsidRPr="00F83762">
              <w:rPr>
                <w:rFonts w:eastAsia="Times New Roman" w:cstheme="minorHAnsi"/>
                <w:sz w:val="20"/>
                <w:szCs w:val="20"/>
              </w:rPr>
              <w:fldChar w:fldCharType="end"/>
            </w:r>
          </w:p>
          <w:p w14:paraId="4637A7A1" w14:textId="77777777" w:rsidR="00D40350" w:rsidRPr="00F83762" w:rsidRDefault="00D40350" w:rsidP="00E37BA4">
            <w:pPr>
              <w:jc w:val="center"/>
              <w:rPr>
                <w:rFonts w:cstheme="minorHAnsi"/>
                <w:sz w:val="20"/>
                <w:szCs w:val="20"/>
              </w:rPr>
            </w:pPr>
          </w:p>
          <w:p w14:paraId="6026A7A6" w14:textId="77777777" w:rsidR="00D40350" w:rsidRPr="00F83762" w:rsidRDefault="00D40350" w:rsidP="00E37BA4">
            <w:pPr>
              <w:jc w:val="center"/>
              <w:rPr>
                <w:rFonts w:cstheme="minorHAnsi"/>
                <w:sz w:val="20"/>
                <w:szCs w:val="20"/>
              </w:rPr>
            </w:pPr>
            <w:hyperlink r:id="rId27" w:history="1">
              <w:r w:rsidRPr="00F83762">
                <w:rPr>
                  <w:rStyle w:val="Hiperveza"/>
                  <w:rFonts w:cstheme="minorHAnsi"/>
                  <w:color w:val="auto"/>
                  <w:sz w:val="20"/>
                  <w:szCs w:val="20"/>
                </w:rPr>
                <w:t>Zakon o procjeni vrijednosti nekretnina</w:t>
              </w:r>
            </w:hyperlink>
            <w:r w:rsidRPr="00F83762">
              <w:rPr>
                <w:rFonts w:cstheme="minorHAnsi"/>
                <w:sz w:val="20"/>
                <w:szCs w:val="20"/>
              </w:rPr>
              <w:t xml:space="preserve"> (»Narodne novine«, broj 78/15)</w:t>
            </w:r>
          </w:p>
          <w:p w14:paraId="45FA752E" w14:textId="77777777" w:rsidR="00D40350" w:rsidRPr="00F83762" w:rsidRDefault="00D40350" w:rsidP="00E37BA4">
            <w:pPr>
              <w:jc w:val="center"/>
              <w:rPr>
                <w:rFonts w:cstheme="minorHAnsi"/>
                <w:sz w:val="20"/>
                <w:szCs w:val="20"/>
              </w:rPr>
            </w:pPr>
          </w:p>
          <w:p w14:paraId="346E3270" w14:textId="77777777" w:rsidR="00D40350" w:rsidRPr="00F83762" w:rsidRDefault="00D40350" w:rsidP="00E37BA4">
            <w:pPr>
              <w:jc w:val="center"/>
              <w:rPr>
                <w:rFonts w:cstheme="minorHAnsi"/>
                <w:sz w:val="20"/>
                <w:szCs w:val="20"/>
              </w:rPr>
            </w:pPr>
            <w:hyperlink r:id="rId28" w:history="1">
              <w:r w:rsidRPr="00F83762">
                <w:rPr>
                  <w:rStyle w:val="Hiperveza"/>
                  <w:rFonts w:eastAsia="Arial" w:cstheme="minorHAnsi"/>
                  <w:color w:val="auto"/>
                  <w:sz w:val="20"/>
                  <w:szCs w:val="20"/>
                </w:rPr>
                <w:t>Zakon o zakupu i kupoprodaji poslovnog prostora</w:t>
              </w:r>
            </w:hyperlink>
            <w:r w:rsidRPr="00F83762">
              <w:rPr>
                <w:rFonts w:eastAsia="Arial" w:cstheme="minorHAnsi"/>
                <w:sz w:val="20"/>
                <w:szCs w:val="20"/>
              </w:rPr>
              <w:t xml:space="preserve"> (»Narodne novine«, broj 125/11, 64/15, 112/18)</w:t>
            </w:r>
          </w:p>
          <w:p w14:paraId="0291CC88" w14:textId="77777777" w:rsidR="00D40350" w:rsidRPr="00F83762" w:rsidRDefault="00D40350" w:rsidP="00E37BA4">
            <w:pPr>
              <w:jc w:val="center"/>
              <w:rPr>
                <w:rFonts w:cstheme="minorHAnsi"/>
                <w:sz w:val="20"/>
                <w:szCs w:val="20"/>
              </w:rPr>
            </w:pPr>
          </w:p>
          <w:p w14:paraId="2E6028B7" w14:textId="77777777" w:rsidR="00D40350" w:rsidRPr="00F83762" w:rsidRDefault="00D40350" w:rsidP="00E37BA4">
            <w:pPr>
              <w:jc w:val="center"/>
              <w:rPr>
                <w:rFonts w:eastAsia="Times New Roman" w:cstheme="minorHAnsi"/>
                <w:sz w:val="20"/>
                <w:szCs w:val="20"/>
              </w:rPr>
            </w:pPr>
            <w:hyperlink r:id="rId29" w:history="1">
              <w:r w:rsidRPr="00F83762">
                <w:rPr>
                  <w:rStyle w:val="Hiperveza"/>
                  <w:rFonts w:eastAsia="Times New Roman" w:cstheme="minorHAnsi"/>
                  <w:color w:val="auto"/>
                  <w:sz w:val="20"/>
                  <w:szCs w:val="20"/>
                </w:rPr>
                <w:t>Zakon o uređivanju imovinskopravnih odnosa u svrhu izgradnje infrastrukturnih građevina</w:t>
              </w:r>
            </w:hyperlink>
            <w:r w:rsidRPr="00F83762">
              <w:rPr>
                <w:rFonts w:eastAsia="Times New Roman" w:cstheme="minorHAnsi"/>
                <w:sz w:val="20"/>
                <w:szCs w:val="20"/>
              </w:rPr>
              <w:t xml:space="preserve"> (»Narodne novine«, broj 80/11, 144/21)</w:t>
            </w:r>
          </w:p>
          <w:p w14:paraId="3A06CDDF" w14:textId="77777777" w:rsidR="00D40350" w:rsidRPr="00F83762" w:rsidRDefault="00D40350" w:rsidP="00E37BA4">
            <w:pPr>
              <w:jc w:val="center"/>
              <w:rPr>
                <w:rFonts w:eastAsia="Times New Roman" w:cstheme="minorHAnsi"/>
                <w:sz w:val="20"/>
                <w:szCs w:val="20"/>
              </w:rPr>
            </w:pPr>
          </w:p>
          <w:p w14:paraId="3214C93E" w14:textId="6C1C2EC9"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Statut Općine St</w:t>
            </w:r>
            <w:r w:rsidR="00EE6BE4" w:rsidRPr="00F83762">
              <w:rPr>
                <w:rFonts w:eastAsia="Times New Roman" w:cstheme="minorHAnsi"/>
                <w:sz w:val="20"/>
                <w:szCs w:val="20"/>
              </w:rPr>
              <w:t>ari Jankovci</w:t>
            </w:r>
            <w:r w:rsidRPr="00F83762">
              <w:rPr>
                <w:rFonts w:eastAsia="Times New Roman" w:cstheme="minorHAnsi"/>
                <w:sz w:val="20"/>
                <w:szCs w:val="20"/>
              </w:rPr>
              <w:t xml:space="preserve"> (</w:t>
            </w:r>
            <w:r w:rsidR="00EE6BE4" w:rsidRPr="00F83762">
              <w:rPr>
                <w:rFonts w:eastAsia="Times New Roman" w:cstheme="minorHAnsi"/>
                <w:sz w:val="20"/>
                <w:szCs w:val="20"/>
              </w:rPr>
              <w:t>„</w:t>
            </w:r>
            <w:r w:rsidRPr="00F83762">
              <w:rPr>
                <w:rFonts w:eastAsia="Times New Roman" w:cstheme="minorHAnsi"/>
                <w:sz w:val="20"/>
                <w:szCs w:val="20"/>
              </w:rPr>
              <w:t xml:space="preserve">Službeni </w:t>
            </w:r>
            <w:r w:rsidR="00EE6BE4" w:rsidRPr="00F83762">
              <w:rPr>
                <w:rFonts w:eastAsia="Times New Roman" w:cstheme="minorHAnsi"/>
                <w:sz w:val="20"/>
                <w:szCs w:val="20"/>
              </w:rPr>
              <w:t>vjesnik“</w:t>
            </w:r>
            <w:r w:rsidRPr="00F83762">
              <w:rPr>
                <w:rFonts w:eastAsia="Times New Roman" w:cstheme="minorHAnsi"/>
                <w:sz w:val="20"/>
                <w:szCs w:val="20"/>
              </w:rPr>
              <w:t xml:space="preserve"> Općine Sta</w:t>
            </w:r>
            <w:r w:rsidR="00EE6BE4" w:rsidRPr="00F83762">
              <w:rPr>
                <w:rFonts w:eastAsia="Times New Roman" w:cstheme="minorHAnsi"/>
                <w:sz w:val="20"/>
                <w:szCs w:val="20"/>
              </w:rPr>
              <w:t>ri Jankovci,</w:t>
            </w:r>
            <w:r w:rsidRPr="00F83762">
              <w:rPr>
                <w:rFonts w:eastAsia="Times New Roman" w:cstheme="minorHAnsi"/>
                <w:sz w:val="20"/>
                <w:szCs w:val="20"/>
              </w:rPr>
              <w:t xml:space="preserve"> broj </w:t>
            </w:r>
            <w:r w:rsidR="00EE6BE4" w:rsidRPr="00F83762">
              <w:rPr>
                <w:rFonts w:eastAsia="Times New Roman" w:cstheme="minorHAnsi"/>
                <w:sz w:val="20"/>
                <w:szCs w:val="20"/>
              </w:rPr>
              <w:t>4/21. i 17/22.)</w:t>
            </w:r>
          </w:p>
        </w:tc>
        <w:tc>
          <w:tcPr>
            <w:tcW w:w="623" w:type="pct"/>
            <w:vAlign w:val="center"/>
          </w:tcPr>
          <w:p w14:paraId="62791235"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1. Sklapanje ugovora o zakupu s udrugama, trgovačkim društvima i ostalim potencijalnim korisnicima</w:t>
            </w:r>
          </w:p>
        </w:tc>
        <w:tc>
          <w:tcPr>
            <w:tcW w:w="662" w:type="pct"/>
            <w:vAlign w:val="center"/>
          </w:tcPr>
          <w:p w14:paraId="59BC6E6B" w14:textId="5023B72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Potpisivanje ugovora o zakupu s fizičkom ili pravnom osobom koja nema nepodmirenu obvezu prema državnom proračunu</w:t>
            </w:r>
            <w:r w:rsidR="00222611" w:rsidRPr="00F83762">
              <w:rPr>
                <w:rFonts w:eastAsia="Times New Roman" w:cstheme="minorHAnsi"/>
                <w:sz w:val="20"/>
                <w:szCs w:val="20"/>
              </w:rPr>
              <w:t>, Općini Stari Jankovci, Eko Jankovci d.o.o. Stari Jankovci i DV Krijesnica Jankovci</w:t>
            </w:r>
          </w:p>
        </w:tc>
        <w:tc>
          <w:tcPr>
            <w:tcW w:w="539" w:type="pct"/>
            <w:vAlign w:val="center"/>
          </w:tcPr>
          <w:p w14:paraId="2CE4DFAE"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sklopljenih ugovora o zakupu poslovnih prostora</w:t>
            </w:r>
          </w:p>
        </w:tc>
        <w:tc>
          <w:tcPr>
            <w:tcW w:w="508" w:type="pct"/>
            <w:vAlign w:val="center"/>
          </w:tcPr>
          <w:p w14:paraId="6365E3C3"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495" w:type="pct"/>
            <w:vAlign w:val="center"/>
          </w:tcPr>
          <w:p w14:paraId="56DF899A" w14:textId="334EA96F"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w:t>
            </w:r>
            <w:r w:rsidR="00C70711" w:rsidRPr="00F83762">
              <w:rPr>
                <w:rFonts w:eastAsia="Times New Roman" w:cstheme="minorHAnsi"/>
                <w:color w:val="000000" w:themeColor="text1"/>
                <w:sz w:val="20"/>
                <w:szCs w:val="20"/>
              </w:rPr>
              <w:t>4</w:t>
            </w:r>
            <w:r w:rsidRPr="00F83762">
              <w:rPr>
                <w:rFonts w:eastAsia="Times New Roman" w:cstheme="minorHAnsi"/>
                <w:color w:val="000000" w:themeColor="text1"/>
                <w:sz w:val="20"/>
                <w:szCs w:val="20"/>
              </w:rPr>
              <w:t>)</w:t>
            </w:r>
          </w:p>
          <w:p w14:paraId="58AECA03" w14:textId="4579F3CB" w:rsidR="00D40350" w:rsidRPr="00F83762" w:rsidRDefault="00D40350" w:rsidP="00E37BA4">
            <w:pPr>
              <w:spacing w:before="240"/>
              <w:jc w:val="center"/>
              <w:rPr>
                <w:rFonts w:eastAsia="Times New Roman" w:cstheme="minorHAnsi"/>
                <w:sz w:val="20"/>
                <w:szCs w:val="20"/>
              </w:rPr>
            </w:pPr>
            <w:r w:rsidRPr="00F83762">
              <w:rPr>
                <w:rFonts w:eastAsia="Times New Roman" w:cstheme="minorHAnsi"/>
                <w:color w:val="000000" w:themeColor="text1"/>
                <w:sz w:val="20"/>
                <w:szCs w:val="20"/>
              </w:rPr>
              <w:t>Ciljano (</w:t>
            </w:r>
            <w:r w:rsidR="00C70711" w:rsidRPr="00F83762">
              <w:rPr>
                <w:rFonts w:eastAsia="Times New Roman" w:cstheme="minorHAnsi"/>
                <w:color w:val="000000" w:themeColor="text1"/>
                <w:sz w:val="20"/>
                <w:szCs w:val="20"/>
              </w:rPr>
              <w:t>5</w:t>
            </w:r>
            <w:r w:rsidRPr="00F83762">
              <w:rPr>
                <w:rFonts w:eastAsia="Times New Roman" w:cstheme="minorHAnsi"/>
                <w:color w:val="000000" w:themeColor="text1"/>
                <w:sz w:val="20"/>
                <w:szCs w:val="20"/>
              </w:rPr>
              <w:t>)</w:t>
            </w:r>
          </w:p>
        </w:tc>
        <w:tc>
          <w:tcPr>
            <w:tcW w:w="430" w:type="pct"/>
            <w:vAlign w:val="center"/>
          </w:tcPr>
          <w:p w14:paraId="4488B29A"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Davanje poslovnog prostora u zakup.</w:t>
            </w:r>
          </w:p>
        </w:tc>
        <w:tc>
          <w:tcPr>
            <w:tcW w:w="515" w:type="pct"/>
            <w:vAlign w:val="center"/>
          </w:tcPr>
          <w:p w14:paraId="4B388BCC" w14:textId="2C397516" w:rsidR="00D40350" w:rsidRPr="00F83762" w:rsidRDefault="00D40350" w:rsidP="00E37BA4">
            <w:pPr>
              <w:jc w:val="center"/>
              <w:rPr>
                <w:rFonts w:eastAsia="Times New Roman" w:cstheme="minorHAnsi"/>
                <w:sz w:val="20"/>
                <w:szCs w:val="20"/>
                <w:highlight w:val="yellow"/>
              </w:rPr>
            </w:pPr>
            <w:r w:rsidRPr="00F83762">
              <w:rPr>
                <w:rFonts w:eastAsia="Times New Roman" w:cstheme="minorHAnsi"/>
                <w:sz w:val="20"/>
                <w:szCs w:val="20"/>
              </w:rPr>
              <w:t>Općina St</w:t>
            </w:r>
            <w:r w:rsidR="00222611" w:rsidRPr="00F83762">
              <w:rPr>
                <w:rFonts w:eastAsia="Times New Roman" w:cstheme="minorHAnsi"/>
                <w:sz w:val="20"/>
                <w:szCs w:val="20"/>
              </w:rPr>
              <w:t xml:space="preserve">ari Jankovci </w:t>
            </w:r>
            <w:r w:rsidRPr="00F83762">
              <w:rPr>
                <w:rFonts w:eastAsia="Times New Roman" w:cstheme="minorHAnsi"/>
                <w:sz w:val="20"/>
                <w:szCs w:val="20"/>
              </w:rPr>
              <w:t>tijekom 202</w:t>
            </w:r>
            <w:r w:rsidR="00222611" w:rsidRPr="00F83762">
              <w:rPr>
                <w:rFonts w:eastAsia="Times New Roman" w:cstheme="minorHAnsi"/>
                <w:sz w:val="20"/>
                <w:szCs w:val="20"/>
              </w:rPr>
              <w:t>6</w:t>
            </w:r>
            <w:r w:rsidRPr="00F83762">
              <w:rPr>
                <w:rFonts w:eastAsia="Times New Roman" w:cstheme="minorHAnsi"/>
                <w:sz w:val="20"/>
                <w:szCs w:val="20"/>
              </w:rPr>
              <w:t xml:space="preserve">. godine planira davati u zakup poslovne prostore </w:t>
            </w:r>
            <w:r w:rsidR="00222611" w:rsidRPr="00F83762">
              <w:rPr>
                <w:rFonts w:eastAsia="Times New Roman" w:cstheme="minorHAnsi"/>
                <w:sz w:val="20"/>
                <w:szCs w:val="20"/>
              </w:rPr>
              <w:t>koji nisu u zakupu.</w:t>
            </w:r>
          </w:p>
        </w:tc>
      </w:tr>
      <w:tr w:rsidR="00EC2F8F" w:rsidRPr="00F83762" w14:paraId="376FE009" w14:textId="77777777" w:rsidTr="00E37BA4">
        <w:trPr>
          <w:trHeight w:val="284"/>
          <w:jc w:val="center"/>
        </w:trPr>
        <w:tc>
          <w:tcPr>
            <w:tcW w:w="555" w:type="pct"/>
            <w:vAlign w:val="center"/>
          </w:tcPr>
          <w:p w14:paraId="6D47F02F" w14:textId="03BAAFA4" w:rsidR="00D40350" w:rsidRPr="00F83762" w:rsidRDefault="00D40350" w:rsidP="00E37BA4">
            <w:pPr>
              <w:jc w:val="center"/>
              <w:rPr>
                <w:rFonts w:cstheme="minorHAnsi"/>
                <w:sz w:val="20"/>
                <w:szCs w:val="20"/>
              </w:rPr>
            </w:pPr>
            <w:r w:rsidRPr="00F83762">
              <w:rPr>
                <w:rFonts w:cstheme="minorHAnsi"/>
                <w:color w:val="000000" w:themeColor="text1"/>
                <w:sz w:val="20"/>
                <w:szCs w:val="20"/>
              </w:rPr>
              <w:t xml:space="preserve">Smanjenje </w:t>
            </w:r>
            <w:r w:rsidRPr="00F83762">
              <w:rPr>
                <w:rFonts w:cstheme="minorHAnsi"/>
                <w:sz w:val="20"/>
                <w:szCs w:val="20"/>
              </w:rPr>
              <w:t xml:space="preserve">portfelja nekretnina kojima upravlja </w:t>
            </w:r>
            <w:r w:rsidRPr="00F83762">
              <w:rPr>
                <w:rFonts w:cstheme="minorHAnsi"/>
                <w:sz w:val="20"/>
                <w:szCs w:val="20"/>
              </w:rPr>
              <w:lastRenderedPageBreak/>
              <w:t>Općina Sta</w:t>
            </w:r>
            <w:r w:rsidR="00EE6BE4" w:rsidRPr="00F83762">
              <w:rPr>
                <w:rFonts w:cstheme="minorHAnsi"/>
                <w:sz w:val="20"/>
                <w:szCs w:val="20"/>
              </w:rPr>
              <w:t>ri Jankovci</w:t>
            </w:r>
          </w:p>
          <w:p w14:paraId="7BD61A14" w14:textId="77777777" w:rsidR="00D40350" w:rsidRPr="00F83762" w:rsidRDefault="00D40350" w:rsidP="00E37BA4">
            <w:pPr>
              <w:jc w:val="center"/>
              <w:rPr>
                <w:rFonts w:eastAsia="Times New Roman" w:cstheme="minorHAnsi"/>
                <w:sz w:val="20"/>
                <w:szCs w:val="20"/>
              </w:rPr>
            </w:pPr>
            <w:r w:rsidRPr="00F83762">
              <w:rPr>
                <w:rFonts w:cstheme="minorHAnsi"/>
                <w:sz w:val="20"/>
                <w:szCs w:val="20"/>
              </w:rPr>
              <w:t>putem prodaje</w:t>
            </w:r>
          </w:p>
        </w:tc>
        <w:tc>
          <w:tcPr>
            <w:tcW w:w="673" w:type="pct"/>
            <w:vMerge/>
            <w:vAlign w:val="center"/>
          </w:tcPr>
          <w:p w14:paraId="5FB37DC1" w14:textId="77777777" w:rsidR="00D40350" w:rsidRPr="00F83762" w:rsidRDefault="00D40350" w:rsidP="00E37BA4">
            <w:pPr>
              <w:jc w:val="center"/>
              <w:rPr>
                <w:rFonts w:eastAsia="Times New Roman" w:cstheme="minorHAnsi"/>
                <w:sz w:val="20"/>
                <w:szCs w:val="20"/>
              </w:rPr>
            </w:pPr>
          </w:p>
        </w:tc>
        <w:tc>
          <w:tcPr>
            <w:tcW w:w="623" w:type="pct"/>
            <w:vAlign w:val="center"/>
          </w:tcPr>
          <w:p w14:paraId="03EC4523" w14:textId="73DD8E4D"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1. Sklapanje ugovora o kupoprodaji</w:t>
            </w:r>
            <w:r w:rsidR="00EC2F8F" w:rsidRPr="00F83762">
              <w:rPr>
                <w:rFonts w:eastAsia="Times New Roman" w:cstheme="minorHAnsi"/>
                <w:sz w:val="20"/>
                <w:szCs w:val="20"/>
              </w:rPr>
              <w:t xml:space="preserve"> </w:t>
            </w:r>
            <w:r w:rsidRPr="00F83762">
              <w:rPr>
                <w:rFonts w:eastAsia="Times New Roman" w:cstheme="minorHAnsi"/>
                <w:sz w:val="20"/>
                <w:szCs w:val="20"/>
              </w:rPr>
              <w:t xml:space="preserve">temeljem </w:t>
            </w:r>
            <w:r w:rsidRPr="00F83762">
              <w:rPr>
                <w:rFonts w:eastAsia="Times New Roman" w:cstheme="minorHAnsi"/>
                <w:sz w:val="20"/>
                <w:szCs w:val="20"/>
              </w:rPr>
              <w:lastRenderedPageBreak/>
              <w:t>provedenog javnog natječaja (javno nadmetanje/javno prikupljanje ponuda) ili neposrednom pogodbom</w:t>
            </w:r>
          </w:p>
        </w:tc>
        <w:tc>
          <w:tcPr>
            <w:tcW w:w="662" w:type="pct"/>
            <w:vAlign w:val="center"/>
          </w:tcPr>
          <w:p w14:paraId="1A24F209" w14:textId="33EB9555"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 xml:space="preserve">Kupoprodaja – javni natječaj – sastavljanje popisa </w:t>
            </w:r>
            <w:r w:rsidR="00EC2F8F" w:rsidRPr="00F83762">
              <w:rPr>
                <w:rFonts w:eastAsia="Times New Roman" w:cstheme="minorHAnsi"/>
                <w:sz w:val="20"/>
                <w:szCs w:val="20"/>
              </w:rPr>
              <w:t>nekretnina</w:t>
            </w:r>
            <w:r w:rsidRPr="00F83762">
              <w:rPr>
                <w:rFonts w:eastAsia="Times New Roman" w:cstheme="minorHAnsi"/>
                <w:sz w:val="20"/>
                <w:szCs w:val="20"/>
              </w:rPr>
              <w:t xml:space="preserve"> </w:t>
            </w:r>
            <w:r w:rsidRPr="00F83762">
              <w:rPr>
                <w:rFonts w:eastAsia="Times New Roman" w:cstheme="minorHAnsi"/>
                <w:sz w:val="20"/>
                <w:szCs w:val="20"/>
              </w:rPr>
              <w:lastRenderedPageBreak/>
              <w:t xml:space="preserve">namijenjenih prodaji, prikupljanje i obrada dokumentacije, procjena vrijednosti nekretnine, donošenje odluke o prodaji temeljem provedenog javnog prikupljanja ponuda, provedba javnog natječaja, donošenje odluke o prodaji najpovoljnijem ponuditelju, sklapanje kupoprodajnog ugovora, primopredaja </w:t>
            </w:r>
            <w:r w:rsidR="00BD2C02" w:rsidRPr="00F83762">
              <w:rPr>
                <w:rFonts w:eastAsia="Times New Roman" w:cstheme="minorHAnsi"/>
                <w:sz w:val="20"/>
                <w:szCs w:val="20"/>
              </w:rPr>
              <w:t>nekretnine</w:t>
            </w:r>
            <w:r w:rsidRPr="00F83762">
              <w:rPr>
                <w:rFonts w:eastAsia="Times New Roman" w:cstheme="minorHAnsi"/>
                <w:sz w:val="20"/>
                <w:szCs w:val="20"/>
              </w:rPr>
              <w:t xml:space="preserve"> kupcu, ažuriranje interne evidencije imovine</w:t>
            </w:r>
          </w:p>
        </w:tc>
        <w:tc>
          <w:tcPr>
            <w:tcW w:w="539" w:type="pct"/>
            <w:vAlign w:val="center"/>
          </w:tcPr>
          <w:p w14:paraId="1665FE1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Broj sklopljenih kupoprodajnih ugovora</w:t>
            </w:r>
          </w:p>
        </w:tc>
        <w:tc>
          <w:tcPr>
            <w:tcW w:w="508" w:type="pct"/>
            <w:vAlign w:val="center"/>
          </w:tcPr>
          <w:p w14:paraId="61D18262"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495" w:type="pct"/>
            <w:vAlign w:val="center"/>
          </w:tcPr>
          <w:p w14:paraId="3D83D520" w14:textId="64272277"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w:t>
            </w:r>
            <w:r w:rsidR="00A73AA7" w:rsidRPr="00F83762">
              <w:rPr>
                <w:rFonts w:eastAsia="Times New Roman" w:cstheme="minorHAnsi"/>
                <w:color w:val="000000" w:themeColor="text1"/>
                <w:sz w:val="20"/>
                <w:szCs w:val="20"/>
              </w:rPr>
              <w:t>1</w:t>
            </w:r>
            <w:r w:rsidRPr="00F83762">
              <w:rPr>
                <w:rFonts w:eastAsia="Times New Roman" w:cstheme="minorHAnsi"/>
                <w:color w:val="000000" w:themeColor="text1"/>
                <w:sz w:val="20"/>
                <w:szCs w:val="20"/>
              </w:rPr>
              <w:t>)</w:t>
            </w:r>
          </w:p>
          <w:p w14:paraId="0593F935" w14:textId="6C8C14F6" w:rsidR="00D40350" w:rsidRPr="00F83762" w:rsidRDefault="00D40350" w:rsidP="00E37BA4">
            <w:pPr>
              <w:spacing w:before="240"/>
              <w:jc w:val="center"/>
              <w:rPr>
                <w:rFonts w:eastAsia="Times New Roman" w:cstheme="minorHAnsi"/>
                <w:sz w:val="20"/>
                <w:szCs w:val="20"/>
              </w:rPr>
            </w:pPr>
            <w:r w:rsidRPr="00F83762">
              <w:rPr>
                <w:rFonts w:eastAsia="Times New Roman" w:cstheme="minorHAnsi"/>
                <w:color w:val="000000" w:themeColor="text1"/>
                <w:sz w:val="20"/>
                <w:szCs w:val="20"/>
              </w:rPr>
              <w:t>Ciljano (</w:t>
            </w:r>
            <w:r w:rsidR="00A73AA7" w:rsidRPr="00F83762">
              <w:rPr>
                <w:rFonts w:eastAsia="Times New Roman" w:cstheme="minorHAnsi"/>
                <w:color w:val="000000" w:themeColor="text1"/>
                <w:sz w:val="20"/>
                <w:szCs w:val="20"/>
              </w:rPr>
              <w:t>2</w:t>
            </w:r>
            <w:r w:rsidRPr="00F83762">
              <w:rPr>
                <w:rFonts w:eastAsia="Times New Roman" w:cstheme="minorHAnsi"/>
                <w:color w:val="000000" w:themeColor="text1"/>
                <w:sz w:val="20"/>
                <w:szCs w:val="20"/>
              </w:rPr>
              <w:t>)</w:t>
            </w:r>
          </w:p>
        </w:tc>
        <w:tc>
          <w:tcPr>
            <w:tcW w:w="430" w:type="pct"/>
            <w:vAlign w:val="center"/>
          </w:tcPr>
          <w:p w14:paraId="18CC0BCC"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w:t>
            </w:r>
          </w:p>
        </w:tc>
        <w:tc>
          <w:tcPr>
            <w:tcW w:w="515" w:type="pct"/>
            <w:vAlign w:val="center"/>
          </w:tcPr>
          <w:p w14:paraId="66ED44A8" w14:textId="0779D7B5" w:rsidR="00D40350" w:rsidRPr="00F83762" w:rsidRDefault="00D40350" w:rsidP="00E37BA4">
            <w:pPr>
              <w:jc w:val="center"/>
              <w:rPr>
                <w:rFonts w:eastAsia="Times New Roman" w:cstheme="minorHAnsi"/>
                <w:sz w:val="20"/>
                <w:szCs w:val="20"/>
              </w:rPr>
            </w:pPr>
            <w:r w:rsidRPr="00F83762">
              <w:rPr>
                <w:rFonts w:eastAsia="Times New Roman" w:cstheme="minorHAnsi"/>
                <w:color w:val="000000" w:themeColor="text1"/>
                <w:sz w:val="20"/>
                <w:szCs w:val="20"/>
              </w:rPr>
              <w:t>Općina St</w:t>
            </w:r>
            <w:r w:rsidR="00EC2F8F" w:rsidRPr="00F83762">
              <w:rPr>
                <w:rFonts w:eastAsia="Times New Roman" w:cstheme="minorHAnsi"/>
                <w:color w:val="000000" w:themeColor="text1"/>
                <w:sz w:val="20"/>
                <w:szCs w:val="20"/>
              </w:rPr>
              <w:t>ari Jankovci</w:t>
            </w:r>
            <w:r w:rsidRPr="00F83762">
              <w:rPr>
                <w:rFonts w:eastAsia="Times New Roman" w:cstheme="minorHAnsi"/>
                <w:color w:val="000000" w:themeColor="text1"/>
                <w:sz w:val="20"/>
                <w:szCs w:val="20"/>
              </w:rPr>
              <w:t xml:space="preserve"> </w:t>
            </w:r>
            <w:r w:rsidR="00163509" w:rsidRPr="00F83762">
              <w:rPr>
                <w:rFonts w:eastAsia="Times New Roman" w:cstheme="minorHAnsi"/>
                <w:color w:val="000000" w:themeColor="text1"/>
                <w:sz w:val="20"/>
                <w:szCs w:val="20"/>
              </w:rPr>
              <w:t>ne</w:t>
            </w:r>
            <w:r w:rsidRPr="00F83762">
              <w:rPr>
                <w:rFonts w:eastAsia="Times New Roman" w:cstheme="minorHAnsi"/>
                <w:color w:val="000000" w:themeColor="text1"/>
                <w:sz w:val="20"/>
                <w:szCs w:val="20"/>
              </w:rPr>
              <w:t>će tijekom 202</w:t>
            </w:r>
            <w:r w:rsidR="00EC2F8F" w:rsidRPr="00F83762">
              <w:rPr>
                <w:rFonts w:eastAsia="Times New Roman" w:cstheme="minorHAnsi"/>
                <w:color w:val="000000" w:themeColor="text1"/>
                <w:sz w:val="20"/>
                <w:szCs w:val="20"/>
              </w:rPr>
              <w:t>6</w:t>
            </w:r>
            <w:r w:rsidRPr="00F83762">
              <w:rPr>
                <w:rFonts w:eastAsia="Times New Roman" w:cstheme="minorHAnsi"/>
                <w:color w:val="000000" w:themeColor="text1"/>
                <w:sz w:val="20"/>
                <w:szCs w:val="20"/>
              </w:rPr>
              <w:t xml:space="preserve">. godine </w:t>
            </w:r>
            <w:r w:rsidRPr="00F83762">
              <w:rPr>
                <w:rFonts w:eastAsia="Times New Roman" w:cstheme="minorHAnsi"/>
                <w:color w:val="000000" w:themeColor="text1"/>
                <w:sz w:val="20"/>
                <w:szCs w:val="20"/>
              </w:rPr>
              <w:lastRenderedPageBreak/>
              <w:t>prodavati</w:t>
            </w:r>
            <w:r w:rsidR="00163509" w:rsidRPr="00F83762">
              <w:rPr>
                <w:rFonts w:eastAsia="Times New Roman" w:cstheme="minorHAnsi"/>
                <w:color w:val="000000" w:themeColor="text1"/>
                <w:sz w:val="20"/>
                <w:szCs w:val="20"/>
              </w:rPr>
              <w:t xml:space="preserve"> svoje poslovne prostore osim ako se za to ne ukaže </w:t>
            </w:r>
            <w:r w:rsidR="00D13A14" w:rsidRPr="00F83762">
              <w:rPr>
                <w:rFonts w:eastAsia="Times New Roman" w:cstheme="minorHAnsi"/>
                <w:color w:val="000000" w:themeColor="text1"/>
                <w:sz w:val="20"/>
                <w:szCs w:val="20"/>
              </w:rPr>
              <w:t>p</w:t>
            </w:r>
            <w:r w:rsidR="00163509" w:rsidRPr="00F83762">
              <w:rPr>
                <w:rFonts w:eastAsia="Times New Roman" w:cstheme="minorHAnsi"/>
                <w:color w:val="000000" w:themeColor="text1"/>
                <w:sz w:val="20"/>
                <w:szCs w:val="20"/>
              </w:rPr>
              <w:t>otreba.</w:t>
            </w:r>
          </w:p>
        </w:tc>
      </w:tr>
    </w:tbl>
    <w:p w14:paraId="59F28E89" w14:textId="77777777" w:rsidR="00D40350" w:rsidRPr="00F83762" w:rsidRDefault="00D40350" w:rsidP="00D40350">
      <w:pPr>
        <w:rPr>
          <w:rFonts w:cstheme="minorHAnsi"/>
          <w:sz w:val="20"/>
          <w:szCs w:val="20"/>
        </w:rPr>
      </w:pPr>
      <w:r w:rsidRPr="00F83762">
        <w:rPr>
          <w:rFonts w:cstheme="minorHAnsi"/>
          <w:sz w:val="20"/>
          <w:szCs w:val="20"/>
        </w:rPr>
        <w:lastRenderedPageBreak/>
        <w:br w:type="page"/>
      </w:r>
    </w:p>
    <w:tbl>
      <w:tblPr>
        <w:tblStyle w:val="Reetkatablice"/>
        <w:tblW w:w="5000" w:type="pct"/>
        <w:jc w:val="center"/>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1575"/>
        <w:gridCol w:w="15"/>
        <w:gridCol w:w="1957"/>
        <w:gridCol w:w="1797"/>
        <w:gridCol w:w="99"/>
        <w:gridCol w:w="1800"/>
        <w:gridCol w:w="99"/>
        <w:gridCol w:w="1567"/>
        <w:gridCol w:w="84"/>
        <w:gridCol w:w="1372"/>
        <w:gridCol w:w="70"/>
        <w:gridCol w:w="1348"/>
        <w:gridCol w:w="55"/>
        <w:gridCol w:w="1249"/>
        <w:gridCol w:w="1473"/>
      </w:tblGrid>
      <w:tr w:rsidR="00D40350" w:rsidRPr="00F83762" w14:paraId="25BB5B0D" w14:textId="77777777" w:rsidTr="00124F7A">
        <w:trPr>
          <w:trHeight w:val="284"/>
          <w:jc w:val="center"/>
        </w:trPr>
        <w:tc>
          <w:tcPr>
            <w:tcW w:w="5000" w:type="pct"/>
            <w:gridSpan w:val="15"/>
            <w:shd w:val="clear" w:color="auto" w:fill="E2EFD9" w:themeFill="accent6" w:themeFillTint="33"/>
            <w:vAlign w:val="center"/>
          </w:tcPr>
          <w:bookmarkEnd w:id="126"/>
          <w:p w14:paraId="495312BB" w14:textId="08F6E01D" w:rsidR="00D40350" w:rsidRPr="00F83762" w:rsidRDefault="00D40350" w:rsidP="00E37BA4">
            <w:pPr>
              <w:jc w:val="center"/>
              <w:rPr>
                <w:rFonts w:cstheme="minorHAnsi"/>
                <w:sz w:val="20"/>
                <w:szCs w:val="20"/>
              </w:rPr>
            </w:pPr>
            <w:r w:rsidRPr="00F83762">
              <w:rPr>
                <w:rFonts w:eastAsia="Times New Roman" w:cstheme="minorHAnsi"/>
                <w:b/>
                <w:color w:val="44546A" w:themeColor="text2"/>
                <w:sz w:val="20"/>
                <w:szCs w:val="20"/>
              </w:rPr>
              <w:lastRenderedPageBreak/>
              <w:t>PRILOG 1 b: POSEBAN CILJ 1.1.</w:t>
            </w:r>
            <w:r w:rsidRPr="00F83762">
              <w:rPr>
                <w:rFonts w:eastAsia="Times New Roman" w:cstheme="minorHAnsi"/>
                <w:b/>
                <w:sz w:val="20"/>
                <w:szCs w:val="20"/>
              </w:rPr>
              <w:t xml:space="preserve"> </w:t>
            </w:r>
            <w:r w:rsidRPr="00F83762">
              <w:rPr>
                <w:rFonts w:cstheme="minorHAnsi"/>
                <w:sz w:val="20"/>
                <w:szCs w:val="20"/>
              </w:rPr>
              <w:t>„Učinkovito upravljanje nekretninama u vlasništvu Općine Sta</w:t>
            </w:r>
            <w:r w:rsidR="005B6003" w:rsidRPr="00F83762">
              <w:rPr>
                <w:rFonts w:cstheme="minorHAnsi"/>
                <w:sz w:val="20"/>
                <w:szCs w:val="20"/>
              </w:rPr>
              <w:t>ri Jankovci</w:t>
            </w:r>
            <w:r w:rsidRPr="00F83762">
              <w:rPr>
                <w:rFonts w:cstheme="minorHAnsi"/>
                <w:sz w:val="20"/>
                <w:szCs w:val="20"/>
              </w:rPr>
              <w:t>“</w:t>
            </w:r>
          </w:p>
          <w:p w14:paraId="13027E88" w14:textId="508C8F5D" w:rsidR="00D40350" w:rsidRPr="00F83762" w:rsidRDefault="00D40350" w:rsidP="00E37BA4">
            <w:pPr>
              <w:jc w:val="center"/>
              <w:rPr>
                <w:rFonts w:cstheme="minorHAnsi"/>
                <w:sz w:val="20"/>
                <w:szCs w:val="20"/>
              </w:rPr>
            </w:pPr>
            <w:r w:rsidRPr="00F83762">
              <w:rPr>
                <w:rFonts w:cstheme="minorHAnsi"/>
                <w:b/>
                <w:color w:val="44546A" w:themeColor="text2"/>
                <w:sz w:val="20"/>
                <w:szCs w:val="20"/>
              </w:rPr>
              <w:t>Razdoblje:</w:t>
            </w:r>
            <w:r w:rsidRPr="00F83762">
              <w:rPr>
                <w:rFonts w:cstheme="minorHAnsi"/>
                <w:color w:val="44546A" w:themeColor="text2"/>
                <w:sz w:val="20"/>
                <w:szCs w:val="20"/>
              </w:rPr>
              <w:t xml:space="preserve"> </w:t>
            </w:r>
            <w:r w:rsidRPr="00F83762">
              <w:rPr>
                <w:rFonts w:cstheme="minorHAnsi"/>
                <w:sz w:val="20"/>
                <w:szCs w:val="20"/>
              </w:rPr>
              <w:t>siječanj – prosinac 202</w:t>
            </w:r>
            <w:r w:rsidR="005B6003" w:rsidRPr="00F83762">
              <w:rPr>
                <w:rFonts w:cstheme="minorHAnsi"/>
                <w:sz w:val="20"/>
                <w:szCs w:val="20"/>
              </w:rPr>
              <w:t>6</w:t>
            </w:r>
            <w:r w:rsidRPr="00F83762">
              <w:rPr>
                <w:rFonts w:cstheme="minorHAnsi"/>
                <w:sz w:val="20"/>
                <w:szCs w:val="20"/>
              </w:rPr>
              <w:t>.</w:t>
            </w:r>
          </w:p>
          <w:p w14:paraId="61BCDEC7" w14:textId="54625608" w:rsidR="00D40350" w:rsidRPr="00F83762" w:rsidRDefault="004019A6" w:rsidP="00E37BA4">
            <w:pPr>
              <w:jc w:val="center"/>
              <w:rPr>
                <w:rFonts w:eastAsia="Times New Roman" w:cstheme="minorHAnsi"/>
                <w:b/>
                <w:sz w:val="20"/>
                <w:szCs w:val="20"/>
              </w:rPr>
            </w:pPr>
            <w:r w:rsidRPr="00F83762">
              <w:rPr>
                <w:rFonts w:cstheme="minorHAnsi"/>
                <w:b/>
                <w:color w:val="44546A" w:themeColor="text2"/>
                <w:sz w:val="20"/>
                <w:szCs w:val="20"/>
              </w:rPr>
              <w:t xml:space="preserve">GRAĐEVINSKA I </w:t>
            </w:r>
            <w:r w:rsidR="00D40350" w:rsidRPr="00F83762">
              <w:rPr>
                <w:rFonts w:cstheme="minorHAnsi"/>
                <w:b/>
                <w:color w:val="44546A" w:themeColor="text2"/>
                <w:sz w:val="20"/>
                <w:szCs w:val="20"/>
              </w:rPr>
              <w:t xml:space="preserve"> POLJOPRIVREDNA ZEMLJIŠTA</w:t>
            </w:r>
          </w:p>
        </w:tc>
      </w:tr>
      <w:tr w:rsidR="00C82C39" w:rsidRPr="00F83762" w14:paraId="4D237984" w14:textId="77777777" w:rsidTr="0009650B">
        <w:trPr>
          <w:trHeight w:val="284"/>
          <w:jc w:val="center"/>
        </w:trPr>
        <w:tc>
          <w:tcPr>
            <w:tcW w:w="541" w:type="pct"/>
            <w:shd w:val="clear" w:color="auto" w:fill="E2EFD9" w:themeFill="accent6" w:themeFillTint="33"/>
            <w:vAlign w:val="center"/>
          </w:tcPr>
          <w:p w14:paraId="1FA0C4A3"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MJERA</w:t>
            </w:r>
          </w:p>
        </w:tc>
        <w:tc>
          <w:tcPr>
            <w:tcW w:w="677" w:type="pct"/>
            <w:gridSpan w:val="2"/>
            <w:shd w:val="clear" w:color="auto" w:fill="E2EFD9" w:themeFill="accent6" w:themeFillTint="33"/>
            <w:vAlign w:val="center"/>
          </w:tcPr>
          <w:p w14:paraId="75A45C8E"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PRAVNO/UPRAVNI INSTRUMENTI PROVEDBE MJERE</w:t>
            </w:r>
          </w:p>
        </w:tc>
        <w:tc>
          <w:tcPr>
            <w:tcW w:w="651" w:type="pct"/>
            <w:gridSpan w:val="2"/>
            <w:shd w:val="clear" w:color="auto" w:fill="E2EFD9" w:themeFill="accent6" w:themeFillTint="33"/>
            <w:vAlign w:val="center"/>
          </w:tcPr>
          <w:p w14:paraId="3D7FAE65"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AKTIVNOSTI/</w:t>
            </w:r>
          </w:p>
          <w:p w14:paraId="66522770"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NAČIN OSTVARENJA</w:t>
            </w:r>
          </w:p>
        </w:tc>
        <w:tc>
          <w:tcPr>
            <w:tcW w:w="652" w:type="pct"/>
            <w:gridSpan w:val="2"/>
            <w:shd w:val="clear" w:color="auto" w:fill="E2EFD9" w:themeFill="accent6" w:themeFillTint="33"/>
            <w:vAlign w:val="center"/>
          </w:tcPr>
          <w:p w14:paraId="78BFF037"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AKTIVNOSTI</w:t>
            </w:r>
          </w:p>
        </w:tc>
        <w:tc>
          <w:tcPr>
            <w:tcW w:w="567" w:type="pct"/>
            <w:gridSpan w:val="2"/>
            <w:shd w:val="clear" w:color="auto" w:fill="E2EFD9" w:themeFill="accent6" w:themeFillTint="33"/>
            <w:vAlign w:val="center"/>
          </w:tcPr>
          <w:p w14:paraId="766F69D5"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POKAZATELJI REZULTATA</w:t>
            </w:r>
          </w:p>
        </w:tc>
        <w:tc>
          <w:tcPr>
            <w:tcW w:w="495" w:type="pct"/>
            <w:gridSpan w:val="2"/>
            <w:shd w:val="clear" w:color="auto" w:fill="E2EFD9" w:themeFill="accent6" w:themeFillTint="33"/>
            <w:vAlign w:val="center"/>
          </w:tcPr>
          <w:p w14:paraId="2B3C1A53"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MJERNA JEDINICA ZA POKAZATELJ REZULTATA</w:t>
            </w:r>
          </w:p>
        </w:tc>
        <w:tc>
          <w:tcPr>
            <w:tcW w:w="482" w:type="pct"/>
            <w:gridSpan w:val="2"/>
            <w:shd w:val="clear" w:color="auto" w:fill="E2EFD9" w:themeFill="accent6" w:themeFillTint="33"/>
            <w:vAlign w:val="center"/>
          </w:tcPr>
          <w:p w14:paraId="3BCAA510"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POLAZNA I CILJANA VRIJEDNOST MJERNE JEDINICE</w:t>
            </w:r>
            <w:r w:rsidRPr="00F83762">
              <w:rPr>
                <w:rStyle w:val="Referencafusnote"/>
                <w:rFonts w:eastAsia="Times New Roman" w:cstheme="minorHAnsi"/>
                <w:b/>
                <w:color w:val="44546A" w:themeColor="text2"/>
                <w:sz w:val="20"/>
                <w:szCs w:val="20"/>
              </w:rPr>
              <w:footnoteReference w:id="5"/>
            </w:r>
          </w:p>
        </w:tc>
        <w:tc>
          <w:tcPr>
            <w:tcW w:w="429" w:type="pct"/>
            <w:shd w:val="clear" w:color="auto" w:fill="E2EFD9" w:themeFill="accent6" w:themeFillTint="33"/>
            <w:vAlign w:val="center"/>
          </w:tcPr>
          <w:p w14:paraId="682B3884"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PROJEKT</w:t>
            </w:r>
          </w:p>
        </w:tc>
        <w:tc>
          <w:tcPr>
            <w:tcW w:w="506" w:type="pct"/>
            <w:shd w:val="clear" w:color="auto" w:fill="E2EFD9" w:themeFill="accent6" w:themeFillTint="33"/>
            <w:vAlign w:val="center"/>
          </w:tcPr>
          <w:p w14:paraId="5D241AC2"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PROJEKTA</w:t>
            </w:r>
          </w:p>
        </w:tc>
      </w:tr>
      <w:tr w:rsidR="00C82C39" w:rsidRPr="00033E9D" w14:paraId="38D347FC" w14:textId="77777777" w:rsidTr="003344BE">
        <w:trPr>
          <w:trHeight w:val="284"/>
          <w:jc w:val="center"/>
        </w:trPr>
        <w:tc>
          <w:tcPr>
            <w:tcW w:w="546" w:type="pct"/>
            <w:gridSpan w:val="2"/>
            <w:vAlign w:val="center"/>
          </w:tcPr>
          <w:p w14:paraId="6F554734" w14:textId="77777777" w:rsidR="001B4CE7" w:rsidRPr="00033E9D" w:rsidRDefault="001B4CE7" w:rsidP="003344BE">
            <w:pPr>
              <w:jc w:val="center"/>
              <w:rPr>
                <w:rFonts w:ascii="Cambria" w:eastAsia="Times New Roman" w:hAnsi="Cambria"/>
                <w:sz w:val="20"/>
                <w:szCs w:val="20"/>
              </w:rPr>
            </w:pPr>
            <w:r w:rsidRPr="009F3D4D">
              <w:rPr>
                <w:rFonts w:ascii="Cambria" w:hAnsi="Cambria"/>
                <w:color w:val="000000" w:themeColor="text1"/>
                <w:sz w:val="20"/>
                <w:szCs w:val="20"/>
              </w:rPr>
              <w:t xml:space="preserve">Smanjenje </w:t>
            </w:r>
            <w:r w:rsidRPr="00033E9D">
              <w:rPr>
                <w:rFonts w:ascii="Cambria" w:hAnsi="Cambria"/>
                <w:sz w:val="20"/>
                <w:szCs w:val="20"/>
              </w:rPr>
              <w:t xml:space="preserve">portfelja nekretnina kojima upravlja Općina </w:t>
            </w:r>
            <w:r>
              <w:rPr>
                <w:rFonts w:ascii="Cambria" w:hAnsi="Cambria"/>
                <w:sz w:val="20"/>
                <w:szCs w:val="20"/>
              </w:rPr>
              <w:t>Stankovci</w:t>
            </w:r>
            <w:r w:rsidRPr="00033E9D">
              <w:rPr>
                <w:rFonts w:ascii="Cambria" w:hAnsi="Cambria"/>
                <w:sz w:val="20"/>
                <w:szCs w:val="20"/>
              </w:rPr>
              <w:t xml:space="preserve"> putem prodaje</w:t>
            </w:r>
          </w:p>
        </w:tc>
        <w:tc>
          <w:tcPr>
            <w:tcW w:w="672" w:type="pct"/>
          </w:tcPr>
          <w:p w14:paraId="35998190" w14:textId="77777777" w:rsidR="001B4CE7" w:rsidRPr="00033E9D" w:rsidRDefault="001B4CE7" w:rsidP="003344BE">
            <w:pPr>
              <w:rPr>
                <w:rFonts w:ascii="Cambria" w:eastAsia="Times New Roman" w:hAnsi="Cambria"/>
                <w:sz w:val="20"/>
                <w:szCs w:val="20"/>
              </w:rPr>
            </w:pPr>
          </w:p>
        </w:tc>
        <w:tc>
          <w:tcPr>
            <w:tcW w:w="617" w:type="pct"/>
            <w:vAlign w:val="center"/>
          </w:tcPr>
          <w:p w14:paraId="3BC8A78C" w14:textId="61E3F1D9" w:rsidR="001B4CE7" w:rsidRPr="00033E9D" w:rsidRDefault="001B4CE7" w:rsidP="00CB7F39">
            <w:pPr>
              <w:jc w:val="center"/>
              <w:rPr>
                <w:rFonts w:ascii="Cambria" w:eastAsia="Times New Roman" w:hAnsi="Cambria"/>
                <w:sz w:val="20"/>
                <w:szCs w:val="20"/>
              </w:rPr>
            </w:pPr>
            <w:r w:rsidRPr="00033E9D">
              <w:rPr>
                <w:rFonts w:ascii="Cambria" w:eastAsia="Times New Roman" w:hAnsi="Cambria"/>
                <w:sz w:val="20"/>
                <w:szCs w:val="20"/>
              </w:rPr>
              <w:t>1. Sklapanje ugovora o kupoprodaji</w:t>
            </w:r>
            <w:r w:rsidR="00CB7F39">
              <w:rPr>
                <w:rFonts w:ascii="Cambria" w:eastAsia="Times New Roman" w:hAnsi="Cambria"/>
                <w:sz w:val="20"/>
                <w:szCs w:val="20"/>
              </w:rPr>
              <w:t xml:space="preserve"> </w:t>
            </w:r>
            <w:r w:rsidRPr="00033E9D">
              <w:rPr>
                <w:rFonts w:ascii="Cambria" w:eastAsia="Times New Roman" w:hAnsi="Cambria"/>
                <w:sz w:val="20"/>
                <w:szCs w:val="20"/>
              </w:rPr>
              <w:t xml:space="preserve">građevinskog zemljišta </w:t>
            </w:r>
            <w:r w:rsidR="00CB7F39">
              <w:rPr>
                <w:rFonts w:ascii="Cambria" w:eastAsia="Times New Roman" w:hAnsi="Cambria"/>
                <w:sz w:val="20"/>
                <w:szCs w:val="20"/>
              </w:rPr>
              <w:t xml:space="preserve">i drugih nekretnina </w:t>
            </w:r>
            <w:r w:rsidRPr="00033E9D">
              <w:rPr>
                <w:rFonts w:ascii="Cambria" w:eastAsia="Times New Roman" w:hAnsi="Cambria"/>
                <w:sz w:val="20"/>
                <w:szCs w:val="20"/>
              </w:rPr>
              <w:t>temeljem provedenog javnog natječaja (javno nadmetanje/javno prikupljanje ponuda) ili neposrednom pogodbom</w:t>
            </w:r>
          </w:p>
        </w:tc>
        <w:tc>
          <w:tcPr>
            <w:tcW w:w="652" w:type="pct"/>
            <w:gridSpan w:val="2"/>
            <w:vAlign w:val="center"/>
          </w:tcPr>
          <w:p w14:paraId="28414D64" w14:textId="4C457239" w:rsidR="001B4CE7" w:rsidRPr="00033E9D" w:rsidRDefault="001B4CE7" w:rsidP="00CB7F39">
            <w:pPr>
              <w:jc w:val="center"/>
              <w:rPr>
                <w:rFonts w:ascii="Cambria" w:eastAsia="Times New Roman" w:hAnsi="Cambria"/>
                <w:sz w:val="20"/>
                <w:szCs w:val="20"/>
              </w:rPr>
            </w:pPr>
            <w:r w:rsidRPr="00033E9D">
              <w:rPr>
                <w:rFonts w:ascii="Cambria" w:eastAsia="Times New Roman" w:hAnsi="Cambria"/>
                <w:sz w:val="20"/>
                <w:szCs w:val="20"/>
              </w:rPr>
              <w:t xml:space="preserve">Kupoprodaja – javni natječaj – sastavljanje popisa građevinskih zemljišta </w:t>
            </w:r>
            <w:r w:rsidR="00CB7F39">
              <w:rPr>
                <w:rFonts w:ascii="Cambria" w:eastAsia="Times New Roman" w:hAnsi="Cambria"/>
                <w:sz w:val="20"/>
                <w:szCs w:val="20"/>
              </w:rPr>
              <w:t xml:space="preserve">i drugih nekretnina </w:t>
            </w:r>
            <w:r w:rsidRPr="00033E9D">
              <w:rPr>
                <w:rFonts w:ascii="Cambria" w:eastAsia="Times New Roman" w:hAnsi="Cambria"/>
                <w:sz w:val="20"/>
                <w:szCs w:val="20"/>
              </w:rPr>
              <w:t xml:space="preserve">namijenjenih prodaji, prikupljanje i obrada dokumentacije, procjena vrijednosti nekretnine, donošenje oduke o prodaji temeljem provedenog javnog prikupljanja ponuda, provedba </w:t>
            </w:r>
            <w:r w:rsidRPr="00033E9D">
              <w:rPr>
                <w:rFonts w:ascii="Cambria" w:eastAsia="Times New Roman" w:hAnsi="Cambria"/>
                <w:sz w:val="20"/>
                <w:szCs w:val="20"/>
              </w:rPr>
              <w:lastRenderedPageBreak/>
              <w:t>javnog natječaja, donošenje odluke o prodaji najpovoljnijem ponuditelju, sklapanje kupoprodajnog ugovora, primopredaja poljoprivrednog/</w:t>
            </w:r>
          </w:p>
          <w:p w14:paraId="6C42C43A" w14:textId="77777777" w:rsidR="001B4CE7" w:rsidRPr="00033E9D" w:rsidRDefault="001B4CE7" w:rsidP="003344BE">
            <w:pPr>
              <w:jc w:val="center"/>
              <w:rPr>
                <w:rFonts w:ascii="Cambria" w:eastAsia="Times New Roman" w:hAnsi="Cambria"/>
                <w:sz w:val="20"/>
                <w:szCs w:val="20"/>
              </w:rPr>
            </w:pPr>
            <w:r w:rsidRPr="00033E9D">
              <w:rPr>
                <w:rFonts w:ascii="Cambria" w:eastAsia="Times New Roman" w:hAnsi="Cambria"/>
                <w:sz w:val="20"/>
                <w:szCs w:val="20"/>
              </w:rPr>
              <w:t>građevinskog zemljišta kupcu, ažuriranje interne evidencije imovine</w:t>
            </w:r>
          </w:p>
        </w:tc>
        <w:tc>
          <w:tcPr>
            <w:tcW w:w="572" w:type="pct"/>
            <w:gridSpan w:val="2"/>
            <w:vAlign w:val="center"/>
          </w:tcPr>
          <w:p w14:paraId="586EC92C" w14:textId="77777777" w:rsidR="001B4CE7" w:rsidRPr="00033E9D" w:rsidRDefault="001B4CE7" w:rsidP="003344BE">
            <w:pPr>
              <w:jc w:val="center"/>
              <w:rPr>
                <w:rFonts w:ascii="Cambria" w:eastAsia="Times New Roman" w:hAnsi="Cambria"/>
                <w:sz w:val="20"/>
                <w:szCs w:val="20"/>
              </w:rPr>
            </w:pPr>
            <w:r w:rsidRPr="00033E9D">
              <w:rPr>
                <w:rFonts w:ascii="Cambria" w:eastAsia="Times New Roman" w:hAnsi="Cambria"/>
                <w:sz w:val="20"/>
                <w:szCs w:val="20"/>
              </w:rPr>
              <w:lastRenderedPageBreak/>
              <w:t>Broj sklopljenih kupoprodajnih ugovora</w:t>
            </w:r>
          </w:p>
        </w:tc>
        <w:tc>
          <w:tcPr>
            <w:tcW w:w="500" w:type="pct"/>
            <w:gridSpan w:val="2"/>
            <w:vAlign w:val="center"/>
          </w:tcPr>
          <w:p w14:paraId="2D28909A" w14:textId="77777777" w:rsidR="001B4CE7" w:rsidRPr="00033E9D" w:rsidRDefault="001B4CE7" w:rsidP="003344BE">
            <w:pPr>
              <w:jc w:val="center"/>
              <w:rPr>
                <w:rFonts w:ascii="Cambria" w:eastAsia="Times New Roman" w:hAnsi="Cambria"/>
                <w:sz w:val="20"/>
                <w:szCs w:val="20"/>
              </w:rPr>
            </w:pPr>
            <w:r w:rsidRPr="00033E9D">
              <w:rPr>
                <w:rFonts w:ascii="Cambria" w:eastAsia="Times New Roman" w:hAnsi="Cambria"/>
                <w:sz w:val="20"/>
                <w:szCs w:val="20"/>
              </w:rPr>
              <w:t>Broj</w:t>
            </w:r>
          </w:p>
        </w:tc>
        <w:tc>
          <w:tcPr>
            <w:tcW w:w="487" w:type="pct"/>
            <w:gridSpan w:val="2"/>
            <w:vAlign w:val="center"/>
          </w:tcPr>
          <w:p w14:paraId="084021D7" w14:textId="77777777" w:rsidR="001B4CE7" w:rsidRPr="00430BC8" w:rsidRDefault="001B4CE7" w:rsidP="003344BE">
            <w:pPr>
              <w:spacing w:before="240"/>
              <w:jc w:val="center"/>
              <w:rPr>
                <w:rFonts w:ascii="Cambria" w:eastAsia="Times New Roman" w:hAnsi="Cambria"/>
                <w:color w:val="000000" w:themeColor="text1"/>
                <w:sz w:val="20"/>
                <w:szCs w:val="20"/>
              </w:rPr>
            </w:pPr>
            <w:r w:rsidRPr="00430BC8">
              <w:rPr>
                <w:rFonts w:ascii="Cambria" w:eastAsia="Times New Roman" w:hAnsi="Cambria"/>
                <w:color w:val="000000" w:themeColor="text1"/>
                <w:sz w:val="20"/>
                <w:szCs w:val="20"/>
              </w:rPr>
              <w:t>Polazno (</w:t>
            </w:r>
            <w:r>
              <w:rPr>
                <w:rFonts w:ascii="Cambria" w:eastAsia="Times New Roman" w:hAnsi="Cambria"/>
                <w:color w:val="000000" w:themeColor="text1"/>
                <w:sz w:val="20"/>
                <w:szCs w:val="20"/>
              </w:rPr>
              <w:t>2</w:t>
            </w:r>
            <w:r w:rsidRPr="00430BC8">
              <w:rPr>
                <w:rFonts w:ascii="Cambria" w:eastAsia="Times New Roman" w:hAnsi="Cambria"/>
                <w:color w:val="000000" w:themeColor="text1"/>
                <w:sz w:val="20"/>
                <w:szCs w:val="20"/>
              </w:rPr>
              <w:t>)</w:t>
            </w:r>
          </w:p>
          <w:p w14:paraId="1F5EE9EF" w14:textId="77777777" w:rsidR="001B4CE7" w:rsidRPr="00033E9D" w:rsidRDefault="001B4CE7" w:rsidP="003344BE">
            <w:pPr>
              <w:spacing w:before="240"/>
              <w:jc w:val="center"/>
              <w:rPr>
                <w:rFonts w:ascii="Cambria" w:eastAsia="Times New Roman" w:hAnsi="Cambria"/>
                <w:sz w:val="20"/>
                <w:szCs w:val="20"/>
              </w:rPr>
            </w:pPr>
            <w:r w:rsidRPr="00430BC8">
              <w:rPr>
                <w:rFonts w:ascii="Cambria" w:eastAsia="Times New Roman" w:hAnsi="Cambria"/>
                <w:color w:val="000000" w:themeColor="text1"/>
                <w:sz w:val="20"/>
                <w:szCs w:val="20"/>
              </w:rPr>
              <w:t>Ciljano (</w:t>
            </w:r>
            <w:r>
              <w:rPr>
                <w:rFonts w:ascii="Cambria" w:eastAsia="Times New Roman" w:hAnsi="Cambria"/>
                <w:color w:val="000000" w:themeColor="text1"/>
                <w:sz w:val="20"/>
                <w:szCs w:val="20"/>
              </w:rPr>
              <w:t>2</w:t>
            </w:r>
            <w:r w:rsidRPr="00430BC8">
              <w:rPr>
                <w:rFonts w:ascii="Cambria" w:eastAsia="Times New Roman" w:hAnsi="Cambria"/>
                <w:color w:val="000000" w:themeColor="text1"/>
                <w:sz w:val="20"/>
                <w:szCs w:val="20"/>
              </w:rPr>
              <w:t>)</w:t>
            </w:r>
          </w:p>
        </w:tc>
        <w:tc>
          <w:tcPr>
            <w:tcW w:w="954" w:type="pct"/>
            <w:gridSpan w:val="3"/>
            <w:vAlign w:val="center"/>
          </w:tcPr>
          <w:p w14:paraId="17412B7A" w14:textId="21F230F3" w:rsidR="001B4CE7" w:rsidRDefault="001B4CE7" w:rsidP="003344BE">
            <w:pPr>
              <w:jc w:val="center"/>
              <w:rPr>
                <w:rFonts w:ascii="Cambria" w:eastAsia="Times New Roman" w:hAnsi="Cambria"/>
                <w:color w:val="000000" w:themeColor="text1"/>
                <w:sz w:val="20"/>
                <w:szCs w:val="20"/>
              </w:rPr>
            </w:pPr>
            <w:r w:rsidRPr="006130FE">
              <w:rPr>
                <w:rFonts w:ascii="Cambria" w:eastAsia="Times New Roman" w:hAnsi="Cambria"/>
                <w:color w:val="000000" w:themeColor="text1"/>
                <w:sz w:val="20"/>
                <w:szCs w:val="20"/>
              </w:rPr>
              <w:t>Općina Sta</w:t>
            </w:r>
            <w:r w:rsidR="00DA1BFC">
              <w:rPr>
                <w:rFonts w:ascii="Cambria" w:eastAsia="Times New Roman" w:hAnsi="Cambria"/>
                <w:color w:val="000000" w:themeColor="text1"/>
                <w:sz w:val="20"/>
                <w:szCs w:val="20"/>
              </w:rPr>
              <w:t>ri Jankovci</w:t>
            </w:r>
            <w:r w:rsidRPr="006130FE">
              <w:rPr>
                <w:rFonts w:ascii="Cambria" w:eastAsia="Times New Roman" w:hAnsi="Cambria"/>
                <w:color w:val="000000" w:themeColor="text1"/>
                <w:sz w:val="20"/>
                <w:szCs w:val="20"/>
              </w:rPr>
              <w:t xml:space="preserve"> u 202</w:t>
            </w:r>
            <w:r w:rsidR="00DA1BFC">
              <w:rPr>
                <w:rFonts w:ascii="Cambria" w:eastAsia="Times New Roman" w:hAnsi="Cambria"/>
                <w:color w:val="000000" w:themeColor="text1"/>
                <w:sz w:val="20"/>
                <w:szCs w:val="20"/>
              </w:rPr>
              <w:t>6</w:t>
            </w:r>
            <w:r w:rsidRPr="006130FE">
              <w:rPr>
                <w:rFonts w:ascii="Cambria" w:eastAsia="Times New Roman" w:hAnsi="Cambria"/>
                <w:color w:val="000000" w:themeColor="text1"/>
                <w:sz w:val="20"/>
                <w:szCs w:val="20"/>
              </w:rPr>
              <w:t>. godini planira prodaju građevinskih zemljišta</w:t>
            </w:r>
            <w:r w:rsidR="00DA1BFC">
              <w:rPr>
                <w:rFonts w:ascii="Cambria" w:eastAsia="Times New Roman" w:hAnsi="Cambria"/>
                <w:color w:val="000000" w:themeColor="text1"/>
                <w:sz w:val="20"/>
                <w:szCs w:val="20"/>
              </w:rPr>
              <w:t xml:space="preserve"> i ostalih nekretnina u svom vlasništvu.</w:t>
            </w:r>
          </w:p>
          <w:p w14:paraId="3A2D9CE5" w14:textId="77777777" w:rsidR="001B4CE7" w:rsidRDefault="001B4CE7" w:rsidP="003344BE">
            <w:pPr>
              <w:jc w:val="center"/>
              <w:rPr>
                <w:rFonts w:ascii="Cambria" w:eastAsia="Times New Roman" w:hAnsi="Cambria"/>
                <w:sz w:val="20"/>
                <w:szCs w:val="20"/>
                <w:highlight w:val="yellow"/>
              </w:rPr>
            </w:pPr>
          </w:p>
          <w:p w14:paraId="760829D5" w14:textId="58031BDC" w:rsidR="00C82C39" w:rsidRPr="00C82C39" w:rsidRDefault="001B4CE7" w:rsidP="00C82C39">
            <w:pPr>
              <w:pStyle w:val="Odlomakpopisa"/>
              <w:ind w:left="1287"/>
              <w:jc w:val="both"/>
              <w:rPr>
                <w:rFonts w:ascii="Cambria" w:eastAsia="Times New Roman" w:hAnsi="Cambria" w:cstheme="minorHAnsi"/>
                <w:sz w:val="20"/>
                <w:szCs w:val="20"/>
              </w:rPr>
            </w:pPr>
            <w:r w:rsidRPr="00C82C39">
              <w:rPr>
                <w:rFonts w:ascii="Cambria" w:eastAsia="Times New Roman" w:hAnsi="Cambria"/>
                <w:bCs/>
                <w:sz w:val="20"/>
                <w:szCs w:val="20"/>
              </w:rPr>
              <w:t xml:space="preserve">Planira se prodaja </w:t>
            </w:r>
            <w:r w:rsidR="00C82C39" w:rsidRPr="00C82C39">
              <w:rPr>
                <w:rFonts w:ascii="Cambria" w:eastAsia="Times New Roman" w:hAnsi="Cambria" w:cstheme="minorHAnsi"/>
                <w:sz w:val="20"/>
                <w:szCs w:val="20"/>
              </w:rPr>
              <w:t xml:space="preserve">k.č.br. 591 </w:t>
            </w:r>
            <w:r w:rsidR="00C82C39">
              <w:rPr>
                <w:rFonts w:ascii="Cambria" w:eastAsia="Times New Roman" w:hAnsi="Cambria" w:cstheme="minorHAnsi"/>
                <w:sz w:val="20"/>
                <w:szCs w:val="20"/>
              </w:rPr>
              <w:t xml:space="preserve">k.o. Slakovci, k.č.br. </w:t>
            </w:r>
            <w:r w:rsidR="00C82C39" w:rsidRPr="00C82C39">
              <w:rPr>
                <w:rFonts w:ascii="Cambria" w:eastAsia="Times New Roman" w:hAnsi="Cambria" w:cstheme="minorHAnsi"/>
                <w:sz w:val="20"/>
                <w:szCs w:val="20"/>
              </w:rPr>
              <w:t>187 k.o. Slakovci,</w:t>
            </w:r>
            <w:r w:rsidR="00C82C39">
              <w:rPr>
                <w:rFonts w:ascii="Cambria" w:eastAsia="Times New Roman" w:hAnsi="Cambria" w:cstheme="minorHAnsi"/>
                <w:sz w:val="20"/>
                <w:szCs w:val="20"/>
              </w:rPr>
              <w:t xml:space="preserve"> k.č.br. </w:t>
            </w:r>
            <w:r w:rsidR="00C82C39" w:rsidRPr="00C82C39">
              <w:rPr>
                <w:rFonts w:ascii="Cambria" w:eastAsia="Times New Roman" w:hAnsi="Cambria" w:cstheme="minorHAnsi"/>
                <w:sz w:val="20"/>
                <w:szCs w:val="20"/>
              </w:rPr>
              <w:t>1309/4 B.Radić</w:t>
            </w:r>
            <w:r w:rsidR="00C82C39">
              <w:rPr>
                <w:rFonts w:ascii="Cambria" w:eastAsia="Times New Roman" w:hAnsi="Cambria" w:cstheme="minorHAnsi"/>
                <w:sz w:val="20"/>
                <w:szCs w:val="20"/>
              </w:rPr>
              <w:t xml:space="preserve"> </w:t>
            </w:r>
            <w:r w:rsidR="00C82C39" w:rsidRPr="00C82C39">
              <w:rPr>
                <w:rFonts w:ascii="Cambria" w:eastAsia="Times New Roman" w:hAnsi="Cambria" w:cstheme="minorHAnsi"/>
                <w:sz w:val="20"/>
                <w:szCs w:val="20"/>
              </w:rPr>
              <w:t>k.o. Stari Jankovci</w:t>
            </w:r>
            <w:r w:rsidR="00C82C39">
              <w:rPr>
                <w:rFonts w:ascii="Cambria" w:eastAsia="Times New Roman" w:hAnsi="Cambria" w:cstheme="minorHAnsi"/>
                <w:sz w:val="20"/>
                <w:szCs w:val="20"/>
              </w:rPr>
              <w:t xml:space="preserve"> i </w:t>
            </w:r>
          </w:p>
          <w:p w14:paraId="3239BD8D" w14:textId="1FE72CDA" w:rsidR="00C82C39" w:rsidRPr="00C82C39" w:rsidRDefault="00C82C39" w:rsidP="00C82C39">
            <w:pPr>
              <w:pStyle w:val="Odlomakpopisa"/>
              <w:ind w:left="1287"/>
              <w:jc w:val="both"/>
              <w:rPr>
                <w:rFonts w:ascii="Cambria" w:eastAsia="Times New Roman" w:hAnsi="Cambria"/>
                <w:color w:val="000000" w:themeColor="text1"/>
                <w:sz w:val="20"/>
                <w:szCs w:val="20"/>
              </w:rPr>
            </w:pPr>
            <w:r w:rsidRPr="00C82C39">
              <w:rPr>
                <w:rFonts w:ascii="Cambria" w:eastAsia="Times New Roman" w:hAnsi="Cambria" w:cstheme="minorHAnsi"/>
                <w:sz w:val="20"/>
                <w:szCs w:val="20"/>
              </w:rPr>
              <w:lastRenderedPageBreak/>
              <w:t>k.č.br. 1641</w:t>
            </w:r>
            <w:r>
              <w:rPr>
                <w:rFonts w:ascii="Cambria" w:eastAsia="Times New Roman" w:hAnsi="Cambria" w:cstheme="minorHAnsi"/>
                <w:sz w:val="20"/>
                <w:szCs w:val="20"/>
              </w:rPr>
              <w:t xml:space="preserve"> </w:t>
            </w:r>
            <w:r w:rsidRPr="00C82C39">
              <w:rPr>
                <w:rFonts w:ascii="Cambria" w:eastAsia="Times New Roman" w:hAnsi="Cambria" w:cstheme="minorHAnsi"/>
                <w:sz w:val="20"/>
                <w:szCs w:val="20"/>
              </w:rPr>
              <w:t>k.o. Stari Jankovci</w:t>
            </w:r>
          </w:p>
          <w:p w14:paraId="02E8D22A" w14:textId="6C2996B9" w:rsidR="001B4CE7" w:rsidRPr="00F279B6" w:rsidRDefault="001B4CE7" w:rsidP="003344BE">
            <w:pPr>
              <w:jc w:val="center"/>
              <w:rPr>
                <w:rFonts w:ascii="Cambria" w:eastAsia="Times New Roman" w:hAnsi="Cambria"/>
                <w:bCs/>
                <w:sz w:val="20"/>
                <w:szCs w:val="20"/>
                <w:highlight w:val="yellow"/>
              </w:rPr>
            </w:pPr>
          </w:p>
        </w:tc>
      </w:tr>
    </w:tbl>
    <w:p w14:paraId="1C7D6744" w14:textId="10C6D064" w:rsidR="001B4CE7" w:rsidRPr="00033E9D" w:rsidRDefault="001B4CE7" w:rsidP="001B4CE7">
      <w:pPr>
        <w:spacing w:after="0"/>
        <w:rPr>
          <w:rFonts w:ascii="Cambria" w:eastAsia="Times New Roman" w:hAnsi="Cambria"/>
          <w:sz w:val="24"/>
          <w:szCs w:val="24"/>
        </w:rPr>
        <w:sectPr w:rsidR="001B4CE7" w:rsidRPr="00033E9D" w:rsidSect="001B4CE7">
          <w:pgSz w:w="16838" w:h="11906" w:orient="landscape"/>
          <w:pgMar w:top="1418" w:right="1134" w:bottom="1418" w:left="1134" w:header="709" w:footer="709" w:gutter="0"/>
          <w:cols w:space="708"/>
          <w:titlePg/>
          <w:docGrid w:linePitch="360"/>
        </w:sectPr>
      </w:pPr>
    </w:p>
    <w:p w14:paraId="3071A6CE" w14:textId="3A5AC896" w:rsidR="00D40350" w:rsidRPr="00F83762" w:rsidRDefault="00D40350" w:rsidP="00D40350">
      <w:pPr>
        <w:pStyle w:val="Naslov1"/>
        <w:keepNext w:val="0"/>
        <w:keepLines w:val="0"/>
        <w:numPr>
          <w:ilvl w:val="0"/>
          <w:numId w:val="39"/>
        </w:numPr>
        <w:spacing w:before="0" w:after="0"/>
        <w:ind w:left="567" w:hanging="567"/>
        <w:jc w:val="both"/>
        <w:rPr>
          <w:rFonts w:asciiTheme="minorHAnsi" w:hAnsiTheme="minorHAnsi" w:cstheme="minorHAnsi"/>
          <w:color w:val="000000"/>
          <w:sz w:val="20"/>
          <w:szCs w:val="20"/>
        </w:rPr>
      </w:pPr>
      <w:bookmarkStart w:id="127" w:name="_Toc172206069"/>
      <w:r w:rsidRPr="00F83762">
        <w:rPr>
          <w:rFonts w:asciiTheme="minorHAnsi" w:hAnsiTheme="minorHAnsi" w:cstheme="minorHAnsi"/>
          <w:sz w:val="20"/>
          <w:szCs w:val="20"/>
        </w:rPr>
        <w:lastRenderedPageBreak/>
        <w:t>POSEBAN CILJ 1.2. - „</w:t>
      </w:r>
      <w:bookmarkStart w:id="128" w:name="_Hlk31271638"/>
      <w:r w:rsidRPr="00F83762">
        <w:rPr>
          <w:rFonts w:asciiTheme="minorHAnsi" w:hAnsiTheme="minorHAnsi" w:cstheme="minorHAnsi"/>
          <w:sz w:val="20"/>
          <w:szCs w:val="20"/>
        </w:rPr>
        <w:t>Unaprjeđenje korporativnog upravljanja i vršenje kontrola Općine Sta</w:t>
      </w:r>
      <w:r w:rsidR="00A8742B">
        <w:rPr>
          <w:rFonts w:asciiTheme="minorHAnsi" w:hAnsiTheme="minorHAnsi" w:cstheme="minorHAnsi"/>
          <w:sz w:val="20"/>
          <w:szCs w:val="20"/>
        </w:rPr>
        <w:t>ri Jankovci</w:t>
      </w:r>
      <w:r w:rsidRPr="00F83762">
        <w:rPr>
          <w:rFonts w:asciiTheme="minorHAnsi" w:hAnsiTheme="minorHAnsi" w:cstheme="minorHAnsi"/>
          <w:sz w:val="20"/>
          <w:szCs w:val="20"/>
        </w:rPr>
        <w:t xml:space="preserve"> kao (su)vlasnika trgovačkih društava</w:t>
      </w:r>
      <w:bookmarkEnd w:id="128"/>
      <w:r w:rsidRPr="00F83762">
        <w:rPr>
          <w:rFonts w:asciiTheme="minorHAnsi" w:hAnsiTheme="minorHAnsi" w:cstheme="minorHAnsi"/>
          <w:sz w:val="20"/>
          <w:szCs w:val="20"/>
        </w:rPr>
        <w:t>“</w:t>
      </w:r>
      <w:bookmarkEnd w:id="127"/>
    </w:p>
    <w:tbl>
      <w:tblPr>
        <w:tblStyle w:val="Reetkatablice"/>
        <w:tblW w:w="5000" w:type="pct"/>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1652"/>
        <w:gridCol w:w="2009"/>
        <w:gridCol w:w="1805"/>
        <w:gridCol w:w="1814"/>
        <w:gridCol w:w="1526"/>
        <w:gridCol w:w="1447"/>
        <w:gridCol w:w="1680"/>
        <w:gridCol w:w="1226"/>
        <w:gridCol w:w="1401"/>
      </w:tblGrid>
      <w:tr w:rsidR="00D40350" w:rsidRPr="00F83762" w14:paraId="5A349CF2" w14:textId="77777777" w:rsidTr="00554F69">
        <w:trPr>
          <w:trHeight w:val="284"/>
        </w:trPr>
        <w:tc>
          <w:tcPr>
            <w:tcW w:w="5000" w:type="pct"/>
            <w:gridSpan w:val="9"/>
            <w:shd w:val="clear" w:color="auto" w:fill="E2EFD9" w:themeFill="accent6" w:themeFillTint="33"/>
            <w:vAlign w:val="center"/>
          </w:tcPr>
          <w:p w14:paraId="1318FBAA" w14:textId="4957EF3B" w:rsidR="00D40350" w:rsidRPr="00F83762" w:rsidRDefault="00D40350" w:rsidP="00E37BA4">
            <w:pPr>
              <w:jc w:val="center"/>
              <w:rPr>
                <w:rFonts w:cstheme="minorHAnsi"/>
                <w:color w:val="44546A" w:themeColor="text2"/>
                <w:sz w:val="20"/>
                <w:szCs w:val="20"/>
              </w:rPr>
            </w:pPr>
            <w:r w:rsidRPr="00F83762">
              <w:rPr>
                <w:rFonts w:eastAsia="Times New Roman" w:cstheme="minorHAnsi"/>
                <w:b/>
                <w:color w:val="44546A" w:themeColor="text2"/>
                <w:sz w:val="20"/>
                <w:szCs w:val="20"/>
              </w:rPr>
              <w:t>PRILOG 2: POSEBAN CILJ 1.2.</w:t>
            </w:r>
            <w:r w:rsidRPr="00F83762">
              <w:rPr>
                <w:rFonts w:eastAsia="Times New Roman" w:cstheme="minorHAnsi"/>
                <w:color w:val="44546A" w:themeColor="text2"/>
                <w:sz w:val="20"/>
                <w:szCs w:val="20"/>
              </w:rPr>
              <w:t xml:space="preserve"> </w:t>
            </w:r>
            <w:r w:rsidRPr="00F83762">
              <w:rPr>
                <w:rFonts w:cstheme="minorHAnsi"/>
                <w:sz w:val="20"/>
                <w:szCs w:val="20"/>
              </w:rPr>
              <w:t>„Unaprjeđenje korporativnog upravljanja i vršenje kontrola Općine Sta</w:t>
            </w:r>
            <w:r w:rsidR="00A8742B">
              <w:rPr>
                <w:rFonts w:cstheme="minorHAnsi"/>
                <w:sz w:val="20"/>
                <w:szCs w:val="20"/>
              </w:rPr>
              <w:t>ri Jankovci</w:t>
            </w:r>
            <w:r w:rsidRPr="00F83762">
              <w:rPr>
                <w:rFonts w:cstheme="minorHAnsi"/>
                <w:sz w:val="20"/>
                <w:szCs w:val="20"/>
              </w:rPr>
              <w:t xml:space="preserve"> kao (su)vlasnika trgovačkih društava“</w:t>
            </w:r>
          </w:p>
          <w:p w14:paraId="407B6DEB" w14:textId="77777777" w:rsidR="00D40350" w:rsidRPr="00F83762" w:rsidRDefault="00D40350" w:rsidP="00E37BA4">
            <w:pPr>
              <w:jc w:val="center"/>
              <w:rPr>
                <w:rFonts w:eastAsia="Times New Roman" w:cstheme="minorHAnsi"/>
                <w:sz w:val="20"/>
                <w:szCs w:val="20"/>
              </w:rPr>
            </w:pPr>
            <w:r w:rsidRPr="00F83762">
              <w:rPr>
                <w:rFonts w:cstheme="minorHAnsi"/>
                <w:b/>
                <w:color w:val="44546A" w:themeColor="text2"/>
                <w:sz w:val="20"/>
                <w:szCs w:val="20"/>
              </w:rPr>
              <w:t>Razdoblje:</w:t>
            </w:r>
            <w:r w:rsidRPr="00F83762">
              <w:rPr>
                <w:rFonts w:cstheme="minorHAnsi"/>
                <w:color w:val="44546A" w:themeColor="text2"/>
                <w:sz w:val="20"/>
                <w:szCs w:val="20"/>
              </w:rPr>
              <w:t xml:space="preserve"> </w:t>
            </w:r>
            <w:r w:rsidRPr="00F83762">
              <w:rPr>
                <w:rFonts w:cstheme="minorHAnsi"/>
                <w:sz w:val="20"/>
                <w:szCs w:val="20"/>
              </w:rPr>
              <w:t>siječanj – prosinac 2025.</w:t>
            </w:r>
          </w:p>
        </w:tc>
      </w:tr>
      <w:tr w:rsidR="00D40350" w:rsidRPr="00F83762" w14:paraId="4F7375DE" w14:textId="77777777" w:rsidTr="00554F69">
        <w:trPr>
          <w:trHeight w:val="284"/>
        </w:trPr>
        <w:tc>
          <w:tcPr>
            <w:tcW w:w="567" w:type="pct"/>
            <w:shd w:val="clear" w:color="auto" w:fill="E2EFD9" w:themeFill="accent6" w:themeFillTint="33"/>
            <w:vAlign w:val="center"/>
          </w:tcPr>
          <w:p w14:paraId="2F75E22E"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MJERA</w:t>
            </w:r>
          </w:p>
        </w:tc>
        <w:tc>
          <w:tcPr>
            <w:tcW w:w="690" w:type="pct"/>
            <w:shd w:val="clear" w:color="auto" w:fill="E2EFD9" w:themeFill="accent6" w:themeFillTint="33"/>
            <w:vAlign w:val="center"/>
          </w:tcPr>
          <w:p w14:paraId="5872D8A0"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PRAVNO/UPRAVNI INSTRUMENTI PROVEDBE MJERE</w:t>
            </w:r>
          </w:p>
        </w:tc>
        <w:tc>
          <w:tcPr>
            <w:tcW w:w="620" w:type="pct"/>
            <w:shd w:val="clear" w:color="auto" w:fill="E2EFD9" w:themeFill="accent6" w:themeFillTint="33"/>
            <w:vAlign w:val="center"/>
          </w:tcPr>
          <w:p w14:paraId="48ED4AC4"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AKTIVNOSTI/</w:t>
            </w:r>
          </w:p>
          <w:p w14:paraId="525A1679"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NAČIN OSTVARENJA</w:t>
            </w:r>
          </w:p>
        </w:tc>
        <w:tc>
          <w:tcPr>
            <w:tcW w:w="623" w:type="pct"/>
            <w:shd w:val="clear" w:color="auto" w:fill="E2EFD9" w:themeFill="accent6" w:themeFillTint="33"/>
            <w:vAlign w:val="center"/>
          </w:tcPr>
          <w:p w14:paraId="651CEE8E"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AKTIVNOSTI</w:t>
            </w:r>
          </w:p>
        </w:tc>
        <w:tc>
          <w:tcPr>
            <w:tcW w:w="524" w:type="pct"/>
            <w:shd w:val="clear" w:color="auto" w:fill="E2EFD9" w:themeFill="accent6" w:themeFillTint="33"/>
            <w:vAlign w:val="center"/>
          </w:tcPr>
          <w:p w14:paraId="21F8AC2F"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POKAZATELJI REZULTATA</w:t>
            </w:r>
          </w:p>
        </w:tc>
        <w:tc>
          <w:tcPr>
            <w:tcW w:w="497" w:type="pct"/>
            <w:shd w:val="clear" w:color="auto" w:fill="E2EFD9" w:themeFill="accent6" w:themeFillTint="33"/>
            <w:vAlign w:val="center"/>
          </w:tcPr>
          <w:p w14:paraId="5BF23E72"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MJERNA JEDINICA ZA POKAZATELJ REZULTATA</w:t>
            </w:r>
          </w:p>
        </w:tc>
        <w:tc>
          <w:tcPr>
            <w:tcW w:w="577" w:type="pct"/>
            <w:shd w:val="clear" w:color="auto" w:fill="E2EFD9" w:themeFill="accent6" w:themeFillTint="33"/>
            <w:vAlign w:val="center"/>
          </w:tcPr>
          <w:p w14:paraId="77527E2B"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POLAZNA I CILJANA VRIJEDNOST MJERNE JEDINICE</w:t>
            </w:r>
            <w:r w:rsidRPr="00F83762">
              <w:rPr>
                <w:rStyle w:val="Referencafusnote"/>
                <w:rFonts w:eastAsia="Times New Roman" w:cstheme="minorHAnsi"/>
                <w:b/>
                <w:color w:val="44546A" w:themeColor="text2"/>
                <w:sz w:val="20"/>
                <w:szCs w:val="20"/>
              </w:rPr>
              <w:footnoteReference w:id="6"/>
            </w:r>
          </w:p>
        </w:tc>
        <w:tc>
          <w:tcPr>
            <w:tcW w:w="421" w:type="pct"/>
            <w:shd w:val="clear" w:color="auto" w:fill="E2EFD9" w:themeFill="accent6" w:themeFillTint="33"/>
            <w:vAlign w:val="center"/>
          </w:tcPr>
          <w:p w14:paraId="32BF20E6"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PROJEKT</w:t>
            </w:r>
          </w:p>
        </w:tc>
        <w:tc>
          <w:tcPr>
            <w:tcW w:w="481" w:type="pct"/>
            <w:shd w:val="clear" w:color="auto" w:fill="E2EFD9" w:themeFill="accent6" w:themeFillTint="33"/>
            <w:vAlign w:val="center"/>
          </w:tcPr>
          <w:p w14:paraId="695DD2F8"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PROJEKTA</w:t>
            </w:r>
          </w:p>
        </w:tc>
      </w:tr>
      <w:tr w:rsidR="00D40350" w:rsidRPr="00F83762" w14:paraId="666377D6" w14:textId="77777777" w:rsidTr="00E37BA4">
        <w:trPr>
          <w:trHeight w:val="284"/>
        </w:trPr>
        <w:tc>
          <w:tcPr>
            <w:tcW w:w="567" w:type="pct"/>
            <w:vAlign w:val="center"/>
          </w:tcPr>
          <w:p w14:paraId="1B7DB691"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Implementiranje operativnih mjera upravljanja trgovačkim društvima u (su)vlasništvu</w:t>
            </w:r>
          </w:p>
          <w:p w14:paraId="40D1A840" w14:textId="5ECDF321"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Općine Sta</w:t>
            </w:r>
            <w:r w:rsidR="006E0E31">
              <w:rPr>
                <w:rFonts w:eastAsia="Times New Roman" w:cstheme="minorHAnsi"/>
                <w:sz w:val="20"/>
                <w:szCs w:val="20"/>
              </w:rPr>
              <w:t>ri Jankovci</w:t>
            </w:r>
          </w:p>
        </w:tc>
        <w:tc>
          <w:tcPr>
            <w:tcW w:w="690" w:type="pct"/>
            <w:vMerge w:val="restart"/>
            <w:vAlign w:val="center"/>
          </w:tcPr>
          <w:p w14:paraId="46307558" w14:textId="77777777" w:rsidR="00D40350" w:rsidRPr="00F83762" w:rsidRDefault="00D40350" w:rsidP="00E37BA4">
            <w:pPr>
              <w:jc w:val="center"/>
              <w:rPr>
                <w:rFonts w:cstheme="minorHAnsi"/>
                <w:sz w:val="20"/>
                <w:szCs w:val="20"/>
              </w:rPr>
            </w:pPr>
            <w:r w:rsidRPr="00F83762">
              <w:rPr>
                <w:rFonts w:cstheme="minorHAnsi"/>
                <w:sz w:val="20"/>
                <w:szCs w:val="20"/>
              </w:rPr>
              <w:t>Zakon o upravljanju nekretninama i pokretninama u vlasništvu Republike Hrvatske</w:t>
            </w:r>
          </w:p>
          <w:p w14:paraId="4C127F7E" w14:textId="77777777" w:rsidR="00D40350" w:rsidRPr="00F83762" w:rsidRDefault="00D40350" w:rsidP="00E37BA4">
            <w:pPr>
              <w:jc w:val="center"/>
              <w:rPr>
                <w:rFonts w:cstheme="minorHAnsi"/>
                <w:sz w:val="20"/>
                <w:szCs w:val="20"/>
              </w:rPr>
            </w:pPr>
            <w:r w:rsidRPr="00F83762">
              <w:rPr>
                <w:rFonts w:cstheme="minorHAnsi"/>
                <w:sz w:val="20"/>
                <w:szCs w:val="20"/>
              </w:rPr>
              <w:t>(»Narodne novine«, broj 155/23)</w:t>
            </w:r>
          </w:p>
          <w:p w14:paraId="7CB1EC65" w14:textId="77777777" w:rsidR="00D40350" w:rsidRPr="00F83762" w:rsidRDefault="00D40350" w:rsidP="00E37BA4">
            <w:pPr>
              <w:jc w:val="center"/>
              <w:rPr>
                <w:rFonts w:eastAsia="Times New Roman" w:cstheme="minorHAnsi"/>
                <w:sz w:val="20"/>
                <w:szCs w:val="20"/>
              </w:rPr>
            </w:pPr>
          </w:p>
          <w:p w14:paraId="50C6E6E9" w14:textId="77777777" w:rsidR="00D40350" w:rsidRPr="00F83762" w:rsidRDefault="00D40350" w:rsidP="00E37BA4">
            <w:pPr>
              <w:jc w:val="center"/>
              <w:rPr>
                <w:rFonts w:eastAsia="Times New Roman" w:cstheme="minorHAnsi"/>
                <w:sz w:val="20"/>
                <w:szCs w:val="20"/>
              </w:rPr>
            </w:pPr>
            <w:hyperlink r:id="rId30" w:history="1">
              <w:r w:rsidRPr="00F83762">
                <w:rPr>
                  <w:rStyle w:val="Hiperveza"/>
                  <w:rFonts w:eastAsia="Times New Roman" w:cstheme="minorHAnsi"/>
                  <w:color w:val="auto"/>
                  <w:sz w:val="20"/>
                  <w:szCs w:val="20"/>
                </w:rPr>
                <w:t>Zakon o pravu na pristup informacijama</w:t>
              </w:r>
            </w:hyperlink>
            <w:r w:rsidRPr="00F83762">
              <w:rPr>
                <w:rFonts w:eastAsia="Times New Roman" w:cstheme="minorHAnsi"/>
                <w:sz w:val="20"/>
                <w:szCs w:val="20"/>
              </w:rPr>
              <w:t xml:space="preserve"> (»Narodne novine«, </w:t>
            </w:r>
            <w:r w:rsidRPr="00F83762">
              <w:rPr>
                <w:rFonts w:eastAsia="Times New Roman" w:cstheme="minorHAnsi"/>
                <w:sz w:val="20"/>
                <w:szCs w:val="20"/>
              </w:rPr>
              <w:lastRenderedPageBreak/>
              <w:t>broj 25/13, 85/15, 69/22)</w:t>
            </w:r>
          </w:p>
        </w:tc>
        <w:tc>
          <w:tcPr>
            <w:tcW w:w="620" w:type="pct"/>
            <w:vAlign w:val="center"/>
          </w:tcPr>
          <w:p w14:paraId="79955B2C" w14:textId="77777777" w:rsidR="00D40350" w:rsidRPr="00F83762" w:rsidRDefault="00D40350" w:rsidP="00E37BA4">
            <w:pPr>
              <w:jc w:val="center"/>
              <w:rPr>
                <w:rFonts w:cstheme="minorHAnsi"/>
                <w:sz w:val="20"/>
                <w:szCs w:val="20"/>
              </w:rPr>
            </w:pPr>
            <w:r w:rsidRPr="00F83762">
              <w:rPr>
                <w:rFonts w:eastAsia="Times New Roman" w:cstheme="minorHAnsi"/>
                <w:sz w:val="20"/>
                <w:szCs w:val="20"/>
              </w:rPr>
              <w:lastRenderedPageBreak/>
              <w:t>1. Prikupljati i analizirati izvješća o poslovanju dostavljena od trgovačkih društava</w:t>
            </w:r>
          </w:p>
        </w:tc>
        <w:tc>
          <w:tcPr>
            <w:tcW w:w="623" w:type="pct"/>
            <w:vAlign w:val="center"/>
          </w:tcPr>
          <w:p w14:paraId="71D7A1B7" w14:textId="77777777" w:rsidR="00D40350" w:rsidRPr="00F83762" w:rsidRDefault="00D40350" w:rsidP="00E37BA4">
            <w:pPr>
              <w:jc w:val="center"/>
              <w:rPr>
                <w:rFonts w:eastAsia="Times New Roman" w:cstheme="minorHAnsi"/>
                <w:sz w:val="20"/>
                <w:szCs w:val="20"/>
              </w:rPr>
            </w:pPr>
            <w:r w:rsidRPr="00F83762">
              <w:rPr>
                <w:rFonts w:cstheme="minorHAnsi"/>
                <w:sz w:val="20"/>
                <w:szCs w:val="20"/>
              </w:rPr>
              <w:t>Zaprimanje i analiziranje financijskih izvještaja, Izjave o fiskalnoj odgovornosti, popunjenog Upitnika, Plana otklanjanja slabosti i nepravilnosti te Izvješća o otklonjenim slabostima i nepravilnostima utvrđenima prethodne godine</w:t>
            </w:r>
          </w:p>
        </w:tc>
        <w:tc>
          <w:tcPr>
            <w:tcW w:w="524" w:type="pct"/>
            <w:vAlign w:val="center"/>
          </w:tcPr>
          <w:p w14:paraId="7863D7B2"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prikupljenih izvještaja</w:t>
            </w:r>
          </w:p>
        </w:tc>
        <w:tc>
          <w:tcPr>
            <w:tcW w:w="497" w:type="pct"/>
            <w:vAlign w:val="center"/>
          </w:tcPr>
          <w:p w14:paraId="2956CF5C"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577" w:type="pct"/>
            <w:vAlign w:val="center"/>
          </w:tcPr>
          <w:p w14:paraId="025DD477" w14:textId="77777777" w:rsidR="00D40350" w:rsidRPr="00F83762" w:rsidRDefault="00D40350" w:rsidP="00E37BA4">
            <w:pPr>
              <w:spacing w:before="240"/>
              <w:jc w:val="center"/>
              <w:rPr>
                <w:rFonts w:eastAsia="Times New Roman" w:cstheme="minorHAnsi"/>
                <w:sz w:val="20"/>
                <w:szCs w:val="20"/>
              </w:rPr>
            </w:pPr>
            <w:r w:rsidRPr="00F83762">
              <w:rPr>
                <w:rFonts w:eastAsia="Times New Roman" w:cstheme="minorHAnsi"/>
                <w:sz w:val="20"/>
                <w:szCs w:val="20"/>
              </w:rPr>
              <w:t>Polazno (2)</w:t>
            </w:r>
          </w:p>
          <w:p w14:paraId="64AC9D1D" w14:textId="77777777" w:rsidR="00D40350" w:rsidRPr="00F83762" w:rsidRDefault="00D40350" w:rsidP="00E37BA4">
            <w:pPr>
              <w:spacing w:before="240"/>
              <w:jc w:val="center"/>
              <w:rPr>
                <w:rFonts w:eastAsia="Times New Roman" w:cstheme="minorHAnsi"/>
                <w:sz w:val="20"/>
                <w:szCs w:val="20"/>
              </w:rPr>
            </w:pPr>
            <w:r w:rsidRPr="00F83762">
              <w:rPr>
                <w:rFonts w:eastAsia="Times New Roman" w:cstheme="minorHAnsi"/>
                <w:sz w:val="20"/>
                <w:szCs w:val="20"/>
              </w:rPr>
              <w:t>Ciljano (2)</w:t>
            </w:r>
          </w:p>
        </w:tc>
        <w:tc>
          <w:tcPr>
            <w:tcW w:w="421" w:type="pct"/>
            <w:vAlign w:val="center"/>
          </w:tcPr>
          <w:p w14:paraId="4D14511B"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w:t>
            </w:r>
          </w:p>
        </w:tc>
        <w:tc>
          <w:tcPr>
            <w:tcW w:w="481" w:type="pct"/>
            <w:vAlign w:val="center"/>
          </w:tcPr>
          <w:p w14:paraId="1F78550C"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w:t>
            </w:r>
          </w:p>
        </w:tc>
      </w:tr>
      <w:tr w:rsidR="00D40350" w:rsidRPr="00F83762" w14:paraId="4AE3A33F" w14:textId="77777777" w:rsidTr="00E37BA4">
        <w:trPr>
          <w:trHeight w:val="2678"/>
        </w:trPr>
        <w:tc>
          <w:tcPr>
            <w:tcW w:w="567" w:type="pct"/>
            <w:vMerge w:val="restart"/>
            <w:vAlign w:val="center"/>
          </w:tcPr>
          <w:p w14:paraId="10F93BB7" w14:textId="1C312343" w:rsidR="00D40350" w:rsidRPr="00F83762" w:rsidRDefault="00D40350" w:rsidP="00E37BA4">
            <w:pPr>
              <w:spacing w:before="240"/>
              <w:jc w:val="center"/>
              <w:rPr>
                <w:rFonts w:cstheme="minorHAnsi"/>
                <w:sz w:val="20"/>
                <w:szCs w:val="20"/>
              </w:rPr>
            </w:pPr>
            <w:r w:rsidRPr="00F83762">
              <w:rPr>
                <w:rFonts w:cstheme="minorHAnsi"/>
                <w:sz w:val="20"/>
                <w:szCs w:val="20"/>
              </w:rPr>
              <w:lastRenderedPageBreak/>
              <w:t>Jačanje učinkovitosti poslovanja i praćenje poslovanja trgovačkih društava u (su)vlasništvu Općine Sta</w:t>
            </w:r>
            <w:r w:rsidR="00A8742B">
              <w:rPr>
                <w:rFonts w:cstheme="minorHAnsi"/>
                <w:sz w:val="20"/>
                <w:szCs w:val="20"/>
              </w:rPr>
              <w:t>ri Jankovci</w:t>
            </w:r>
          </w:p>
        </w:tc>
        <w:tc>
          <w:tcPr>
            <w:tcW w:w="690" w:type="pct"/>
            <w:vMerge/>
            <w:vAlign w:val="center"/>
          </w:tcPr>
          <w:p w14:paraId="44748F55" w14:textId="77777777" w:rsidR="00D40350" w:rsidRPr="00F83762" w:rsidRDefault="00D40350" w:rsidP="00E37BA4">
            <w:pPr>
              <w:spacing w:before="240"/>
              <w:jc w:val="center"/>
              <w:rPr>
                <w:rFonts w:eastAsia="Times New Roman" w:cstheme="minorHAnsi"/>
                <w:sz w:val="20"/>
                <w:szCs w:val="20"/>
              </w:rPr>
            </w:pPr>
          </w:p>
        </w:tc>
        <w:tc>
          <w:tcPr>
            <w:tcW w:w="620" w:type="pct"/>
            <w:vAlign w:val="center"/>
          </w:tcPr>
          <w:p w14:paraId="46AB7E07" w14:textId="77777777" w:rsidR="00D40350" w:rsidRPr="00F83762" w:rsidRDefault="00D40350" w:rsidP="00E37BA4">
            <w:pPr>
              <w:spacing w:before="240"/>
              <w:jc w:val="center"/>
              <w:rPr>
                <w:rFonts w:eastAsia="Times New Roman" w:cstheme="minorHAnsi"/>
                <w:sz w:val="20"/>
                <w:szCs w:val="20"/>
              </w:rPr>
            </w:pPr>
            <w:r w:rsidRPr="00F83762">
              <w:rPr>
                <w:rFonts w:eastAsia="Times New Roman" w:cstheme="minorHAnsi"/>
                <w:sz w:val="20"/>
                <w:szCs w:val="20"/>
              </w:rPr>
              <w:t>1. Definiranje adekvatne i pravovremene komunikacije vlasničkih očekivanja prema predstavničkim tijelima trgovačkih društava</w:t>
            </w:r>
          </w:p>
        </w:tc>
        <w:tc>
          <w:tcPr>
            <w:tcW w:w="623" w:type="pct"/>
            <w:vAlign w:val="center"/>
          </w:tcPr>
          <w:p w14:paraId="3C0EBDB1" w14:textId="77777777" w:rsidR="00D40350" w:rsidRPr="00F83762" w:rsidRDefault="00D40350" w:rsidP="00E37BA4">
            <w:pPr>
              <w:spacing w:before="240"/>
              <w:jc w:val="center"/>
              <w:rPr>
                <w:rFonts w:eastAsia="Times New Roman" w:cstheme="minorHAnsi"/>
                <w:sz w:val="20"/>
                <w:szCs w:val="20"/>
              </w:rPr>
            </w:pPr>
            <w:r w:rsidRPr="00F83762">
              <w:rPr>
                <w:rFonts w:eastAsia="Times New Roman" w:cstheme="minorHAnsi"/>
                <w:sz w:val="20"/>
                <w:szCs w:val="20"/>
              </w:rPr>
              <w:t>Razvoj aktivne komunikacije s predstavničkim tijelima</w:t>
            </w:r>
          </w:p>
        </w:tc>
        <w:tc>
          <w:tcPr>
            <w:tcW w:w="524" w:type="pct"/>
            <w:vAlign w:val="center"/>
          </w:tcPr>
          <w:p w14:paraId="1C8FFF67" w14:textId="77777777" w:rsidR="00D40350" w:rsidRPr="00F83762" w:rsidRDefault="00D40350" w:rsidP="00E37BA4">
            <w:pPr>
              <w:spacing w:before="240"/>
              <w:jc w:val="center"/>
              <w:rPr>
                <w:rFonts w:eastAsia="Times New Roman" w:cstheme="minorHAnsi"/>
                <w:sz w:val="20"/>
                <w:szCs w:val="20"/>
              </w:rPr>
            </w:pPr>
            <w:r w:rsidRPr="00F83762">
              <w:rPr>
                <w:rFonts w:eastAsia="Times New Roman" w:cstheme="minorHAnsi"/>
                <w:sz w:val="20"/>
                <w:szCs w:val="20"/>
              </w:rPr>
              <w:t>Prihodi od dobiti trgovačkih društava</w:t>
            </w:r>
          </w:p>
        </w:tc>
        <w:tc>
          <w:tcPr>
            <w:tcW w:w="497" w:type="pct"/>
            <w:vAlign w:val="center"/>
          </w:tcPr>
          <w:p w14:paraId="5B45CC90" w14:textId="77777777" w:rsidR="00D40350" w:rsidRPr="00F83762" w:rsidRDefault="00D40350" w:rsidP="00E37BA4">
            <w:pPr>
              <w:spacing w:before="240"/>
              <w:jc w:val="center"/>
              <w:rPr>
                <w:rFonts w:eastAsia="Times New Roman" w:cstheme="minorHAnsi"/>
                <w:sz w:val="20"/>
                <w:szCs w:val="20"/>
              </w:rPr>
            </w:pPr>
            <w:r w:rsidRPr="00F83762">
              <w:rPr>
                <w:rFonts w:eastAsia="Times New Roman" w:cstheme="minorHAnsi"/>
                <w:sz w:val="20"/>
                <w:szCs w:val="20"/>
              </w:rPr>
              <w:t>Prihodi trgovačkih društava</w:t>
            </w:r>
          </w:p>
        </w:tc>
        <w:tc>
          <w:tcPr>
            <w:tcW w:w="577" w:type="pct"/>
            <w:vAlign w:val="center"/>
          </w:tcPr>
          <w:p w14:paraId="1FC5885B" w14:textId="77777777" w:rsidR="00D40350" w:rsidRPr="00F83762" w:rsidRDefault="00D40350" w:rsidP="00E37BA4">
            <w:pPr>
              <w:spacing w:before="240"/>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(17.777.739,25 €)</w:t>
            </w:r>
          </w:p>
          <w:p w14:paraId="780CCEF1" w14:textId="77777777" w:rsidR="00D40350" w:rsidRPr="00F83762" w:rsidRDefault="00D40350" w:rsidP="00E37BA4">
            <w:pPr>
              <w:spacing w:before="240"/>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 xml:space="preserve">Ciljano </w:t>
            </w:r>
          </w:p>
          <w:p w14:paraId="1E6BE31F" w14:textId="77777777" w:rsidR="00D40350" w:rsidRPr="00F83762" w:rsidRDefault="00D40350" w:rsidP="00E37BA4">
            <w:pPr>
              <w:jc w:val="center"/>
              <w:rPr>
                <w:rFonts w:eastAsia="Times New Roman" w:cstheme="minorHAnsi"/>
                <w:sz w:val="20"/>
                <w:szCs w:val="20"/>
              </w:rPr>
            </w:pPr>
            <w:r w:rsidRPr="00F83762">
              <w:rPr>
                <w:rFonts w:eastAsia="Times New Roman" w:cstheme="minorHAnsi"/>
                <w:color w:val="000000" w:themeColor="text1"/>
                <w:sz w:val="20"/>
                <w:szCs w:val="20"/>
              </w:rPr>
              <w:t>(podatak nije poznat)</w:t>
            </w:r>
          </w:p>
        </w:tc>
        <w:tc>
          <w:tcPr>
            <w:tcW w:w="421" w:type="pct"/>
            <w:vAlign w:val="center"/>
          </w:tcPr>
          <w:p w14:paraId="2BF4E192" w14:textId="77777777" w:rsidR="00D40350" w:rsidRPr="00F83762" w:rsidRDefault="00D40350" w:rsidP="00E37BA4">
            <w:pPr>
              <w:spacing w:before="240"/>
              <w:jc w:val="center"/>
              <w:rPr>
                <w:rFonts w:eastAsia="Times New Roman" w:cstheme="minorHAnsi"/>
                <w:sz w:val="20"/>
                <w:szCs w:val="20"/>
              </w:rPr>
            </w:pPr>
            <w:r w:rsidRPr="00F83762">
              <w:rPr>
                <w:rFonts w:eastAsia="Times New Roman" w:cstheme="minorHAnsi"/>
                <w:sz w:val="20"/>
                <w:szCs w:val="20"/>
              </w:rPr>
              <w:t>/</w:t>
            </w:r>
          </w:p>
        </w:tc>
        <w:tc>
          <w:tcPr>
            <w:tcW w:w="481" w:type="pct"/>
            <w:vAlign w:val="center"/>
          </w:tcPr>
          <w:p w14:paraId="6C7E788D" w14:textId="77777777" w:rsidR="00D40350" w:rsidRPr="00F83762" w:rsidRDefault="00D40350" w:rsidP="00E37BA4">
            <w:pPr>
              <w:spacing w:before="240"/>
              <w:jc w:val="center"/>
              <w:rPr>
                <w:rFonts w:eastAsia="Times New Roman" w:cstheme="minorHAnsi"/>
                <w:color w:val="FF0000"/>
                <w:sz w:val="20"/>
                <w:szCs w:val="20"/>
              </w:rPr>
            </w:pPr>
            <w:r w:rsidRPr="00F83762">
              <w:rPr>
                <w:rFonts w:eastAsia="Times New Roman" w:cstheme="minorHAnsi"/>
                <w:color w:val="000000" w:themeColor="text1"/>
                <w:sz w:val="20"/>
                <w:szCs w:val="20"/>
              </w:rPr>
              <w:t>Prihodi se odnose na sva trgovačka društva ukupno u 2023. godini.</w:t>
            </w:r>
          </w:p>
        </w:tc>
      </w:tr>
      <w:tr w:rsidR="00D40350" w:rsidRPr="00F83762" w14:paraId="2DA2C8CF" w14:textId="77777777" w:rsidTr="00E37BA4">
        <w:trPr>
          <w:trHeight w:val="2826"/>
        </w:trPr>
        <w:tc>
          <w:tcPr>
            <w:tcW w:w="567" w:type="pct"/>
            <w:vMerge/>
            <w:vAlign w:val="center"/>
          </w:tcPr>
          <w:p w14:paraId="19FA82A1" w14:textId="77777777" w:rsidR="00D40350" w:rsidRPr="00F83762" w:rsidRDefault="00D40350" w:rsidP="00E37BA4">
            <w:pPr>
              <w:jc w:val="center"/>
              <w:rPr>
                <w:rFonts w:cstheme="minorHAnsi"/>
                <w:sz w:val="20"/>
                <w:szCs w:val="20"/>
              </w:rPr>
            </w:pPr>
          </w:p>
        </w:tc>
        <w:tc>
          <w:tcPr>
            <w:tcW w:w="690" w:type="pct"/>
            <w:vMerge/>
            <w:vAlign w:val="center"/>
          </w:tcPr>
          <w:p w14:paraId="3A720CB1" w14:textId="77777777" w:rsidR="00D40350" w:rsidRPr="00F83762" w:rsidRDefault="00D40350" w:rsidP="00E37BA4">
            <w:pPr>
              <w:jc w:val="center"/>
              <w:rPr>
                <w:rFonts w:eastAsia="Times New Roman" w:cstheme="minorHAnsi"/>
                <w:sz w:val="20"/>
                <w:szCs w:val="20"/>
              </w:rPr>
            </w:pPr>
          </w:p>
        </w:tc>
        <w:tc>
          <w:tcPr>
            <w:tcW w:w="620" w:type="pct"/>
            <w:vAlign w:val="center"/>
          </w:tcPr>
          <w:p w14:paraId="445DB09A" w14:textId="640EF704"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2. Zaprimanje, obrada i analiza godišnjih i srednjoročnih planova dostavljenih od strane trgovačkih društava od posebnog interesa za Općinu Sta</w:t>
            </w:r>
            <w:r w:rsidR="00A8742B">
              <w:rPr>
                <w:rFonts w:eastAsia="Times New Roman" w:cstheme="minorHAnsi"/>
                <w:sz w:val="20"/>
                <w:szCs w:val="20"/>
              </w:rPr>
              <w:t>ri Jankovci</w:t>
            </w:r>
          </w:p>
        </w:tc>
        <w:tc>
          <w:tcPr>
            <w:tcW w:w="623" w:type="pct"/>
            <w:vAlign w:val="center"/>
          </w:tcPr>
          <w:p w14:paraId="594CD6AA" w14:textId="23B481E9"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Pravodobno i potpuno informiranje o poslovanju trgovačkih društava u (su)vlasništvu Općine Sta</w:t>
            </w:r>
            <w:r w:rsidR="00A8742B">
              <w:rPr>
                <w:rFonts w:eastAsia="Times New Roman" w:cstheme="minorHAnsi"/>
                <w:sz w:val="20"/>
                <w:szCs w:val="20"/>
              </w:rPr>
              <w:t>ri Jankovci</w:t>
            </w:r>
          </w:p>
        </w:tc>
        <w:tc>
          <w:tcPr>
            <w:tcW w:w="524" w:type="pct"/>
            <w:vAlign w:val="center"/>
          </w:tcPr>
          <w:p w14:paraId="73D425F9"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zaprimljenih planova</w:t>
            </w:r>
          </w:p>
        </w:tc>
        <w:tc>
          <w:tcPr>
            <w:tcW w:w="497" w:type="pct"/>
            <w:vAlign w:val="center"/>
          </w:tcPr>
          <w:p w14:paraId="2CC1C914"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577" w:type="pct"/>
            <w:vAlign w:val="center"/>
          </w:tcPr>
          <w:p w14:paraId="214BD56A"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Polazna (2)</w:t>
            </w:r>
          </w:p>
          <w:p w14:paraId="7547127B" w14:textId="77777777" w:rsidR="00D40350" w:rsidRPr="00F83762" w:rsidRDefault="00D40350" w:rsidP="00E37BA4">
            <w:pPr>
              <w:spacing w:before="240"/>
              <w:jc w:val="center"/>
              <w:rPr>
                <w:rFonts w:eastAsia="Times New Roman" w:cstheme="minorHAnsi"/>
                <w:sz w:val="20"/>
                <w:szCs w:val="20"/>
              </w:rPr>
            </w:pPr>
            <w:r w:rsidRPr="00F83762">
              <w:rPr>
                <w:rFonts w:eastAsia="Times New Roman" w:cstheme="minorHAnsi"/>
                <w:sz w:val="20"/>
                <w:szCs w:val="20"/>
              </w:rPr>
              <w:t>Ciljana (2)</w:t>
            </w:r>
          </w:p>
        </w:tc>
        <w:tc>
          <w:tcPr>
            <w:tcW w:w="421" w:type="pct"/>
            <w:vAlign w:val="center"/>
          </w:tcPr>
          <w:p w14:paraId="429CE3C2"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w:t>
            </w:r>
          </w:p>
        </w:tc>
        <w:tc>
          <w:tcPr>
            <w:tcW w:w="481" w:type="pct"/>
            <w:vAlign w:val="center"/>
          </w:tcPr>
          <w:p w14:paraId="17DA52AF"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w:t>
            </w:r>
          </w:p>
        </w:tc>
      </w:tr>
    </w:tbl>
    <w:p w14:paraId="58FE80BE" w14:textId="77777777" w:rsidR="00D40350" w:rsidRPr="00F83762" w:rsidRDefault="00D40350" w:rsidP="00D40350">
      <w:pPr>
        <w:ind w:firstLine="567"/>
        <w:jc w:val="both"/>
        <w:rPr>
          <w:rFonts w:eastAsia="Times New Roman" w:cstheme="minorHAnsi"/>
          <w:sz w:val="20"/>
          <w:szCs w:val="20"/>
        </w:rPr>
        <w:sectPr w:rsidR="00D40350" w:rsidRPr="00F83762" w:rsidSect="00D40350">
          <w:pgSz w:w="16838" w:h="11906" w:orient="landscape"/>
          <w:pgMar w:top="1418" w:right="1134" w:bottom="1418" w:left="1134" w:header="709" w:footer="709" w:gutter="0"/>
          <w:cols w:space="708"/>
          <w:titlePg/>
          <w:docGrid w:linePitch="360"/>
        </w:sectPr>
      </w:pPr>
    </w:p>
    <w:p w14:paraId="369DE72B" w14:textId="77777777" w:rsidR="00D40350" w:rsidRPr="00F83762" w:rsidRDefault="00D40350" w:rsidP="00D40350">
      <w:pPr>
        <w:pStyle w:val="Naslov1"/>
        <w:keepNext w:val="0"/>
        <w:keepLines w:val="0"/>
        <w:numPr>
          <w:ilvl w:val="0"/>
          <w:numId w:val="39"/>
        </w:numPr>
        <w:spacing w:before="0" w:after="0"/>
        <w:ind w:left="567" w:hanging="567"/>
        <w:jc w:val="both"/>
        <w:rPr>
          <w:rFonts w:asciiTheme="minorHAnsi" w:hAnsiTheme="minorHAnsi" w:cstheme="minorHAnsi"/>
          <w:sz w:val="20"/>
          <w:szCs w:val="20"/>
        </w:rPr>
      </w:pPr>
      <w:bookmarkStart w:id="129" w:name="_Toc172206070"/>
      <w:r w:rsidRPr="00F83762">
        <w:rPr>
          <w:rFonts w:asciiTheme="minorHAnsi" w:hAnsiTheme="minorHAnsi" w:cstheme="minorHAnsi"/>
          <w:sz w:val="20"/>
          <w:szCs w:val="20"/>
        </w:rPr>
        <w:lastRenderedPageBreak/>
        <w:t>POSEBAN CILJ 1.3. - „</w:t>
      </w:r>
      <w:bookmarkStart w:id="130" w:name="_Hlk31271962"/>
      <w:r w:rsidRPr="00F83762">
        <w:rPr>
          <w:rFonts w:asciiTheme="minorHAnsi" w:hAnsiTheme="minorHAnsi" w:cstheme="minorHAnsi"/>
          <w:color w:val="000000"/>
          <w:sz w:val="20"/>
          <w:szCs w:val="20"/>
        </w:rPr>
        <w:t>Uspostaviti jedinstven sustav i kriterije u procjeni vrijednosti pojedinog oblika imovine, kako bi se poštivalo važeće zakonodavstvo i što transparentnije odredila njezina vrijednost</w:t>
      </w:r>
      <w:bookmarkEnd w:id="130"/>
      <w:r w:rsidRPr="00F83762">
        <w:rPr>
          <w:rFonts w:asciiTheme="minorHAnsi" w:hAnsiTheme="minorHAnsi" w:cstheme="minorHAnsi"/>
          <w:sz w:val="20"/>
          <w:szCs w:val="20"/>
        </w:rPr>
        <w:t>“</w:t>
      </w:r>
      <w:bookmarkEnd w:id="129"/>
    </w:p>
    <w:tbl>
      <w:tblPr>
        <w:tblStyle w:val="Reetkatablice"/>
        <w:tblW w:w="5000" w:type="pct"/>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1571"/>
        <w:gridCol w:w="1926"/>
        <w:gridCol w:w="2009"/>
        <w:gridCol w:w="2160"/>
        <w:gridCol w:w="1461"/>
        <w:gridCol w:w="1379"/>
        <w:gridCol w:w="1347"/>
        <w:gridCol w:w="1441"/>
        <w:gridCol w:w="1266"/>
      </w:tblGrid>
      <w:tr w:rsidR="00D40350" w:rsidRPr="00F83762" w14:paraId="59EEE8DD" w14:textId="77777777" w:rsidTr="00554F69">
        <w:trPr>
          <w:trHeight w:val="284"/>
        </w:trPr>
        <w:tc>
          <w:tcPr>
            <w:tcW w:w="5000" w:type="pct"/>
            <w:gridSpan w:val="9"/>
            <w:shd w:val="clear" w:color="auto" w:fill="E2EFD9" w:themeFill="accent6" w:themeFillTint="33"/>
            <w:vAlign w:val="center"/>
          </w:tcPr>
          <w:p w14:paraId="62BA36E8" w14:textId="77777777" w:rsidR="00D40350" w:rsidRPr="00F83762" w:rsidRDefault="00D40350" w:rsidP="00E37BA4">
            <w:pPr>
              <w:jc w:val="center"/>
              <w:rPr>
                <w:rFonts w:cstheme="minorHAnsi"/>
                <w:color w:val="44546A" w:themeColor="text2"/>
                <w:sz w:val="20"/>
                <w:szCs w:val="20"/>
              </w:rPr>
            </w:pPr>
            <w:bookmarkStart w:id="131" w:name="page266"/>
            <w:bookmarkEnd w:id="131"/>
            <w:r w:rsidRPr="00F83762">
              <w:rPr>
                <w:rFonts w:eastAsia="Times New Roman" w:cstheme="minorHAnsi"/>
                <w:b/>
                <w:color w:val="44546A" w:themeColor="text2"/>
                <w:sz w:val="20"/>
                <w:szCs w:val="20"/>
              </w:rPr>
              <w:t xml:space="preserve">PRILOG 3: POSEBAN CILJ 1.3. </w:t>
            </w:r>
            <w:r w:rsidRPr="00F83762">
              <w:rPr>
                <w:rFonts w:cstheme="minorHAnsi"/>
                <w:sz w:val="20"/>
                <w:szCs w:val="20"/>
              </w:rPr>
              <w:t>„Uspostaviti jedinstven sustav i kriterije u procjeni vrijednosti pojedinog oblika imovine, kako bi se poštivalo važeće zakonodavstvo i što transparentnije odredila njezina vrijednost“</w:t>
            </w:r>
          </w:p>
          <w:p w14:paraId="1CD95DC4" w14:textId="32E1C7BB" w:rsidR="00D40350" w:rsidRPr="00F83762" w:rsidRDefault="00D40350" w:rsidP="00E37BA4">
            <w:pPr>
              <w:jc w:val="center"/>
              <w:rPr>
                <w:rFonts w:eastAsia="Times New Roman" w:cstheme="minorHAnsi"/>
                <w:sz w:val="20"/>
                <w:szCs w:val="20"/>
              </w:rPr>
            </w:pPr>
            <w:r w:rsidRPr="00F83762">
              <w:rPr>
                <w:rFonts w:cstheme="minorHAnsi"/>
                <w:b/>
                <w:color w:val="44546A" w:themeColor="text2"/>
                <w:sz w:val="20"/>
                <w:szCs w:val="20"/>
              </w:rPr>
              <w:t>Razdoblje:</w:t>
            </w:r>
            <w:r w:rsidRPr="00F83762">
              <w:rPr>
                <w:rFonts w:cstheme="minorHAnsi"/>
                <w:color w:val="44546A" w:themeColor="text2"/>
                <w:sz w:val="20"/>
                <w:szCs w:val="20"/>
              </w:rPr>
              <w:t xml:space="preserve"> </w:t>
            </w:r>
            <w:r w:rsidRPr="00F83762">
              <w:rPr>
                <w:rFonts w:cstheme="minorHAnsi"/>
                <w:sz w:val="20"/>
                <w:szCs w:val="20"/>
              </w:rPr>
              <w:t>siječanj – prosinac 202</w:t>
            </w:r>
            <w:r w:rsidR="00ED796C">
              <w:rPr>
                <w:rFonts w:cstheme="minorHAnsi"/>
                <w:sz w:val="20"/>
                <w:szCs w:val="20"/>
              </w:rPr>
              <w:t>6</w:t>
            </w:r>
            <w:r w:rsidRPr="00F83762">
              <w:rPr>
                <w:rFonts w:cstheme="minorHAnsi"/>
                <w:sz w:val="20"/>
                <w:szCs w:val="20"/>
              </w:rPr>
              <w:t>.</w:t>
            </w:r>
          </w:p>
        </w:tc>
      </w:tr>
      <w:tr w:rsidR="00D40350" w:rsidRPr="00F83762" w14:paraId="517F3CC3" w14:textId="77777777" w:rsidTr="00554F69">
        <w:trPr>
          <w:trHeight w:val="284"/>
        </w:trPr>
        <w:tc>
          <w:tcPr>
            <w:tcW w:w="550" w:type="pct"/>
            <w:shd w:val="clear" w:color="auto" w:fill="E2EFD9" w:themeFill="accent6" w:themeFillTint="33"/>
            <w:vAlign w:val="center"/>
          </w:tcPr>
          <w:p w14:paraId="3D685D1F"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MJERA</w:t>
            </w:r>
          </w:p>
        </w:tc>
        <w:tc>
          <w:tcPr>
            <w:tcW w:w="672" w:type="pct"/>
            <w:shd w:val="clear" w:color="auto" w:fill="E2EFD9" w:themeFill="accent6" w:themeFillTint="33"/>
            <w:vAlign w:val="center"/>
          </w:tcPr>
          <w:p w14:paraId="67C94B3F"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PRAVNO/UPRAVNI INSTRUMENTI PROVEDBE MJERE</w:t>
            </w:r>
          </w:p>
        </w:tc>
        <w:tc>
          <w:tcPr>
            <w:tcW w:w="607" w:type="pct"/>
            <w:shd w:val="clear" w:color="auto" w:fill="E2EFD9" w:themeFill="accent6" w:themeFillTint="33"/>
            <w:vAlign w:val="center"/>
          </w:tcPr>
          <w:p w14:paraId="305899B0"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AKTIVNOSTI/</w:t>
            </w:r>
          </w:p>
          <w:p w14:paraId="520CBAB2"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 xml:space="preserve">NAČIN </w:t>
            </w:r>
          </w:p>
          <w:p w14:paraId="4D631CA0"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OSTVARENJA</w:t>
            </w:r>
          </w:p>
        </w:tc>
        <w:tc>
          <w:tcPr>
            <w:tcW w:w="752" w:type="pct"/>
            <w:shd w:val="clear" w:color="auto" w:fill="E2EFD9" w:themeFill="accent6" w:themeFillTint="33"/>
            <w:vAlign w:val="center"/>
          </w:tcPr>
          <w:p w14:paraId="6E4DF76B"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AKTIVNOSTI</w:t>
            </w:r>
          </w:p>
        </w:tc>
        <w:tc>
          <w:tcPr>
            <w:tcW w:w="512" w:type="pct"/>
            <w:shd w:val="clear" w:color="auto" w:fill="E2EFD9" w:themeFill="accent6" w:themeFillTint="33"/>
            <w:vAlign w:val="center"/>
          </w:tcPr>
          <w:p w14:paraId="4019C725"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POKAZATELJI REZULTATA</w:t>
            </w:r>
          </w:p>
        </w:tc>
        <w:tc>
          <w:tcPr>
            <w:tcW w:w="484" w:type="pct"/>
            <w:shd w:val="clear" w:color="auto" w:fill="E2EFD9" w:themeFill="accent6" w:themeFillTint="33"/>
            <w:vAlign w:val="center"/>
          </w:tcPr>
          <w:p w14:paraId="37F9B946"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MJERNA JEDINICA ZA POKAZATELJ REZULTATA</w:t>
            </w:r>
          </w:p>
        </w:tc>
        <w:tc>
          <w:tcPr>
            <w:tcW w:w="473" w:type="pct"/>
            <w:shd w:val="clear" w:color="auto" w:fill="E2EFD9" w:themeFill="accent6" w:themeFillTint="33"/>
            <w:vAlign w:val="center"/>
          </w:tcPr>
          <w:p w14:paraId="02457C50"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POLAZNA I CILJANA VRIJEDNOST MJERNE JEDINICE</w:t>
            </w:r>
            <w:r w:rsidRPr="00F83762">
              <w:rPr>
                <w:rStyle w:val="Referencafusnote"/>
                <w:rFonts w:eastAsia="Times New Roman" w:cstheme="minorHAnsi"/>
                <w:b/>
                <w:color w:val="44546A" w:themeColor="text2"/>
                <w:sz w:val="20"/>
                <w:szCs w:val="20"/>
              </w:rPr>
              <w:footnoteReference w:id="7"/>
            </w:r>
          </w:p>
        </w:tc>
        <w:tc>
          <w:tcPr>
            <w:tcW w:w="505" w:type="pct"/>
            <w:shd w:val="clear" w:color="auto" w:fill="E2EFD9" w:themeFill="accent6" w:themeFillTint="33"/>
            <w:vAlign w:val="center"/>
          </w:tcPr>
          <w:p w14:paraId="3EBEC049"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PROJEKT</w:t>
            </w:r>
          </w:p>
        </w:tc>
        <w:tc>
          <w:tcPr>
            <w:tcW w:w="444" w:type="pct"/>
            <w:shd w:val="clear" w:color="auto" w:fill="E2EFD9" w:themeFill="accent6" w:themeFillTint="33"/>
            <w:vAlign w:val="center"/>
          </w:tcPr>
          <w:p w14:paraId="36E38557"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PROJEKTA</w:t>
            </w:r>
          </w:p>
        </w:tc>
      </w:tr>
      <w:tr w:rsidR="00D40350" w:rsidRPr="00F83762" w14:paraId="74533307" w14:textId="77777777" w:rsidTr="00E37BA4">
        <w:trPr>
          <w:trHeight w:val="2961"/>
        </w:trPr>
        <w:tc>
          <w:tcPr>
            <w:tcW w:w="550" w:type="pct"/>
            <w:vMerge w:val="restart"/>
            <w:vAlign w:val="center"/>
          </w:tcPr>
          <w:p w14:paraId="194ADCBC" w14:textId="77777777" w:rsidR="00D40350" w:rsidRPr="00F83762" w:rsidRDefault="00D40350" w:rsidP="00E37BA4">
            <w:pPr>
              <w:jc w:val="center"/>
              <w:rPr>
                <w:rFonts w:eastAsia="Times New Roman" w:cstheme="minorHAnsi"/>
                <w:sz w:val="20"/>
                <w:szCs w:val="20"/>
              </w:rPr>
            </w:pPr>
            <w:r w:rsidRPr="00F83762">
              <w:rPr>
                <w:rFonts w:cstheme="minorHAnsi"/>
                <w:sz w:val="20"/>
                <w:szCs w:val="20"/>
              </w:rPr>
              <w:t>Snimanje, popis i ocjena realnog stanja nekretnina i pokretnina u vlasništvu Općine</w:t>
            </w:r>
          </w:p>
        </w:tc>
        <w:tc>
          <w:tcPr>
            <w:tcW w:w="672" w:type="pct"/>
            <w:vMerge w:val="restart"/>
            <w:vAlign w:val="center"/>
          </w:tcPr>
          <w:p w14:paraId="6802CE3E" w14:textId="77777777" w:rsidR="00D40350" w:rsidRPr="00F83762" w:rsidRDefault="00D40350" w:rsidP="00E37BA4">
            <w:pPr>
              <w:jc w:val="center"/>
              <w:rPr>
                <w:rFonts w:cstheme="minorHAnsi"/>
                <w:sz w:val="20"/>
                <w:szCs w:val="20"/>
              </w:rPr>
            </w:pPr>
            <w:r w:rsidRPr="00F83762">
              <w:rPr>
                <w:rFonts w:cstheme="minorHAnsi"/>
                <w:sz w:val="20"/>
                <w:szCs w:val="20"/>
              </w:rPr>
              <w:t>Zakon o upravljanju nekretninama i pokretninama u vlasništvu Republike Hrvatske</w:t>
            </w:r>
          </w:p>
          <w:p w14:paraId="4EAF1855" w14:textId="77777777" w:rsidR="00D40350" w:rsidRPr="00F83762" w:rsidRDefault="00D40350" w:rsidP="00E37BA4">
            <w:pPr>
              <w:jc w:val="center"/>
              <w:rPr>
                <w:rFonts w:cstheme="minorHAnsi"/>
                <w:sz w:val="20"/>
                <w:szCs w:val="20"/>
              </w:rPr>
            </w:pPr>
            <w:r w:rsidRPr="00F83762">
              <w:rPr>
                <w:rFonts w:cstheme="minorHAnsi"/>
                <w:sz w:val="20"/>
                <w:szCs w:val="20"/>
              </w:rPr>
              <w:t>(»Narodne novine«, broj 155/23)</w:t>
            </w:r>
          </w:p>
          <w:p w14:paraId="2E455FBA" w14:textId="77777777" w:rsidR="00D40350" w:rsidRPr="00F83762" w:rsidRDefault="00D40350" w:rsidP="00E37BA4">
            <w:pPr>
              <w:jc w:val="center"/>
              <w:rPr>
                <w:rFonts w:eastAsia="Times New Roman" w:cstheme="minorHAnsi"/>
                <w:sz w:val="20"/>
                <w:szCs w:val="20"/>
              </w:rPr>
            </w:pPr>
          </w:p>
          <w:p w14:paraId="36763D29" w14:textId="77777777" w:rsidR="00D40350" w:rsidRPr="00F83762" w:rsidRDefault="00D40350" w:rsidP="00E37BA4">
            <w:pPr>
              <w:jc w:val="center"/>
              <w:rPr>
                <w:rFonts w:eastAsia="Times New Roman" w:cstheme="minorHAnsi"/>
                <w:sz w:val="20"/>
                <w:szCs w:val="20"/>
              </w:rPr>
            </w:pPr>
            <w:hyperlink r:id="rId31" w:history="1">
              <w:r w:rsidRPr="00F83762">
                <w:rPr>
                  <w:rStyle w:val="Hiperveza"/>
                  <w:rFonts w:eastAsia="Times New Roman" w:cstheme="minorHAnsi"/>
                  <w:color w:val="auto"/>
                  <w:sz w:val="20"/>
                  <w:szCs w:val="20"/>
                </w:rPr>
                <w:t>Zakon o procjeni vrijednosti nekretnina</w:t>
              </w:r>
            </w:hyperlink>
            <w:r w:rsidRPr="00F83762">
              <w:rPr>
                <w:rFonts w:eastAsia="Times New Roman" w:cstheme="minorHAnsi"/>
                <w:sz w:val="20"/>
                <w:szCs w:val="20"/>
              </w:rPr>
              <w:t xml:space="preserve"> </w:t>
            </w:r>
            <w:r w:rsidRPr="00F83762">
              <w:rPr>
                <w:rFonts w:eastAsia="Times New Roman" w:cstheme="minorHAnsi"/>
                <w:sz w:val="20"/>
                <w:szCs w:val="20"/>
              </w:rPr>
              <w:lastRenderedPageBreak/>
              <w:t>(»Narodne novine«, broj 78/15)</w:t>
            </w:r>
          </w:p>
          <w:p w14:paraId="71151885" w14:textId="77777777" w:rsidR="00D40350" w:rsidRPr="00F83762" w:rsidRDefault="00D40350" w:rsidP="00E37BA4">
            <w:pPr>
              <w:jc w:val="center"/>
              <w:rPr>
                <w:rFonts w:eastAsia="Times New Roman" w:cstheme="minorHAnsi"/>
                <w:sz w:val="20"/>
                <w:szCs w:val="20"/>
              </w:rPr>
            </w:pPr>
          </w:p>
          <w:p w14:paraId="515AA339" w14:textId="77777777" w:rsidR="00D40350" w:rsidRPr="00F83762" w:rsidRDefault="00D40350" w:rsidP="00E37BA4">
            <w:pPr>
              <w:jc w:val="center"/>
              <w:rPr>
                <w:rFonts w:cstheme="minorHAnsi"/>
                <w:sz w:val="20"/>
                <w:szCs w:val="20"/>
              </w:rPr>
            </w:pPr>
            <w:hyperlink r:id="rId32" w:history="1">
              <w:r w:rsidRPr="00F83762">
                <w:rPr>
                  <w:rStyle w:val="Hiperveza"/>
                  <w:rFonts w:eastAsia="Times New Roman" w:cstheme="minorHAnsi"/>
                  <w:color w:val="auto"/>
                  <w:sz w:val="20"/>
                  <w:szCs w:val="20"/>
                </w:rPr>
                <w:t>P</w:t>
              </w:r>
              <w:r w:rsidRPr="00F83762">
                <w:rPr>
                  <w:rStyle w:val="Hiperveza"/>
                  <w:rFonts w:cstheme="minorHAnsi"/>
                  <w:color w:val="auto"/>
                  <w:sz w:val="20"/>
                  <w:szCs w:val="20"/>
                  <w:shd w:val="clear" w:color="auto" w:fill="FFFFFF"/>
                </w:rPr>
                <w:t>ravilnik o informacijskom sustavu tržišta nekretnina</w:t>
              </w:r>
            </w:hyperlink>
            <w:r w:rsidRPr="00F83762">
              <w:rPr>
                <w:rFonts w:cstheme="minorHAnsi"/>
                <w:sz w:val="20"/>
                <w:szCs w:val="20"/>
                <w:shd w:val="clear" w:color="auto" w:fill="FFFFFF"/>
              </w:rPr>
              <w:t xml:space="preserve"> </w:t>
            </w:r>
            <w:r w:rsidRPr="00F83762">
              <w:rPr>
                <w:rFonts w:cstheme="minorHAnsi"/>
                <w:sz w:val="20"/>
                <w:szCs w:val="20"/>
              </w:rPr>
              <w:t xml:space="preserve">(»Narodne novine«, broj </w:t>
            </w:r>
            <w:r w:rsidRPr="00F83762">
              <w:rPr>
                <w:rFonts w:cstheme="minorHAnsi"/>
                <w:sz w:val="20"/>
                <w:szCs w:val="20"/>
                <w:shd w:val="clear" w:color="auto" w:fill="FFFFFF"/>
              </w:rPr>
              <w:t>68/20, 12/24</w:t>
            </w:r>
            <w:hyperlink r:id="rId33" w:history="1">
              <w:r w:rsidRPr="00F83762">
                <w:rPr>
                  <w:rFonts w:cstheme="minorHAnsi"/>
                  <w:sz w:val="20"/>
                  <w:szCs w:val="20"/>
                  <w:shd w:val="clear" w:color="auto" w:fill="FFFFFF"/>
                </w:rPr>
                <w:t>)</w:t>
              </w:r>
            </w:hyperlink>
          </w:p>
          <w:p w14:paraId="1D3493C2" w14:textId="77777777" w:rsidR="00D40350" w:rsidRPr="00F83762" w:rsidRDefault="00D40350" w:rsidP="00E37BA4">
            <w:pPr>
              <w:jc w:val="center"/>
              <w:rPr>
                <w:rFonts w:cstheme="minorHAnsi"/>
                <w:sz w:val="20"/>
                <w:szCs w:val="20"/>
              </w:rPr>
            </w:pPr>
          </w:p>
          <w:p w14:paraId="051528FC" w14:textId="77777777" w:rsidR="00D40350" w:rsidRPr="00F83762" w:rsidRDefault="00D40350" w:rsidP="00E37BA4">
            <w:pPr>
              <w:jc w:val="center"/>
              <w:rPr>
                <w:rFonts w:eastAsia="Times New Roman" w:cstheme="minorHAnsi"/>
                <w:sz w:val="20"/>
                <w:szCs w:val="20"/>
              </w:rPr>
            </w:pPr>
            <w:hyperlink r:id="rId34" w:history="1">
              <w:r w:rsidRPr="00F83762">
                <w:rPr>
                  <w:rStyle w:val="Hiperveza"/>
                  <w:rFonts w:eastAsia="Times New Roman" w:cstheme="minorHAnsi"/>
                  <w:color w:val="auto"/>
                  <w:sz w:val="20"/>
                  <w:szCs w:val="20"/>
                </w:rPr>
                <w:t>Pravilnik o metodama procjene vrijednosti nekretnina</w:t>
              </w:r>
            </w:hyperlink>
            <w:r w:rsidRPr="00F83762">
              <w:rPr>
                <w:rFonts w:eastAsia="Times New Roman" w:cstheme="minorHAnsi"/>
                <w:sz w:val="20"/>
                <w:szCs w:val="20"/>
              </w:rPr>
              <w:t xml:space="preserve"> (»Narodne novine«, broj 105/15)</w:t>
            </w:r>
          </w:p>
          <w:p w14:paraId="17D2052B" w14:textId="77777777" w:rsidR="00D40350" w:rsidRPr="00F83762" w:rsidRDefault="00D40350" w:rsidP="00E37BA4">
            <w:pPr>
              <w:jc w:val="center"/>
              <w:rPr>
                <w:rFonts w:eastAsia="Times New Roman" w:cstheme="minorHAnsi"/>
                <w:sz w:val="20"/>
                <w:szCs w:val="20"/>
              </w:rPr>
            </w:pPr>
          </w:p>
          <w:p w14:paraId="6F1D103F" w14:textId="77777777" w:rsidR="00D40350" w:rsidRPr="00F83762" w:rsidRDefault="00D40350" w:rsidP="00E37BA4">
            <w:pPr>
              <w:jc w:val="center"/>
              <w:rPr>
                <w:rFonts w:eastAsia="Times New Roman" w:cstheme="minorHAnsi"/>
                <w:sz w:val="20"/>
                <w:szCs w:val="20"/>
              </w:rPr>
            </w:pPr>
            <w:hyperlink r:id="rId35" w:history="1">
              <w:r w:rsidRPr="00F83762">
                <w:rPr>
                  <w:rStyle w:val="Hiperveza"/>
                  <w:rFonts w:eastAsia="Times New Roman" w:cstheme="minorHAnsi"/>
                  <w:color w:val="auto"/>
                  <w:sz w:val="20"/>
                  <w:szCs w:val="20"/>
                </w:rPr>
                <w:t>Uputa o priznavanju, mjerenju i evidentiranju imovine u vlasništvu Republike Hrvatske – Ministarstvo financija</w:t>
              </w:r>
            </w:hyperlink>
          </w:p>
        </w:tc>
        <w:tc>
          <w:tcPr>
            <w:tcW w:w="607" w:type="pct"/>
            <w:vAlign w:val="center"/>
          </w:tcPr>
          <w:p w14:paraId="4905219E" w14:textId="1CA6A0B1"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 xml:space="preserve">1. </w:t>
            </w:r>
            <w:r w:rsidR="00F44044">
              <w:rPr>
                <w:rFonts w:eastAsia="Times New Roman" w:cstheme="minorHAnsi"/>
                <w:sz w:val="20"/>
                <w:szCs w:val="20"/>
              </w:rPr>
              <w:t xml:space="preserve">Ponuda/narudžbenica za </w:t>
            </w:r>
            <w:r w:rsidRPr="00F83762">
              <w:rPr>
                <w:rFonts w:eastAsia="Times New Roman" w:cstheme="minorHAnsi"/>
                <w:sz w:val="20"/>
                <w:szCs w:val="20"/>
              </w:rPr>
              <w:t xml:space="preserve"> vještak</w:t>
            </w:r>
            <w:r w:rsidR="00F44044">
              <w:rPr>
                <w:rFonts w:eastAsia="Times New Roman" w:cstheme="minorHAnsi"/>
                <w:sz w:val="20"/>
                <w:szCs w:val="20"/>
              </w:rPr>
              <w:t>a</w:t>
            </w:r>
            <w:r w:rsidRPr="00F83762">
              <w:rPr>
                <w:rFonts w:eastAsia="Times New Roman" w:cstheme="minorHAnsi"/>
                <w:sz w:val="20"/>
                <w:szCs w:val="20"/>
              </w:rPr>
              <w:t xml:space="preserve"> građevinske struke (procjeniteljem)</w:t>
            </w:r>
          </w:p>
        </w:tc>
        <w:tc>
          <w:tcPr>
            <w:tcW w:w="752" w:type="pct"/>
            <w:vAlign w:val="center"/>
          </w:tcPr>
          <w:p w14:paraId="64E7976B" w14:textId="3FBAF79E"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Prodaji nekretnina prethodi procjena tržišne vrijednosti nekretnine koju utvrđuje ovlašteni sudski vještak građevinske struke. Procjenu može obavljati ovlašteni sudski vještak  za izradu elaborata o procjeni tržišne vrijednosti nekretnina.</w:t>
            </w:r>
          </w:p>
        </w:tc>
        <w:tc>
          <w:tcPr>
            <w:tcW w:w="512" w:type="pct"/>
            <w:vAlign w:val="center"/>
          </w:tcPr>
          <w:p w14:paraId="23A8C8BA" w14:textId="67EBD91B"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 xml:space="preserve">Broj </w:t>
            </w:r>
            <w:r w:rsidR="00F44044">
              <w:rPr>
                <w:rFonts w:eastAsia="Times New Roman" w:cstheme="minorHAnsi"/>
                <w:sz w:val="20"/>
                <w:szCs w:val="20"/>
              </w:rPr>
              <w:t>narudžbenica</w:t>
            </w:r>
          </w:p>
        </w:tc>
        <w:tc>
          <w:tcPr>
            <w:tcW w:w="484" w:type="pct"/>
            <w:vAlign w:val="center"/>
          </w:tcPr>
          <w:p w14:paraId="1D294DC8"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473" w:type="pct"/>
            <w:vAlign w:val="center"/>
          </w:tcPr>
          <w:p w14:paraId="5499ACB3" w14:textId="42816D9A" w:rsidR="00D40350" w:rsidRPr="00F83762" w:rsidRDefault="00D40350" w:rsidP="00E37BA4">
            <w:pPr>
              <w:spacing w:before="240"/>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w:t>
            </w:r>
            <w:r w:rsidR="00615046">
              <w:rPr>
                <w:rFonts w:eastAsia="Times New Roman" w:cstheme="minorHAnsi"/>
                <w:color w:val="000000" w:themeColor="text1"/>
                <w:sz w:val="20"/>
                <w:szCs w:val="20"/>
              </w:rPr>
              <w:t>10</w:t>
            </w:r>
            <w:r w:rsidRPr="00F83762">
              <w:rPr>
                <w:rFonts w:eastAsia="Times New Roman" w:cstheme="minorHAnsi"/>
                <w:color w:val="000000" w:themeColor="text1"/>
                <w:sz w:val="20"/>
                <w:szCs w:val="20"/>
              </w:rPr>
              <w:t>)</w:t>
            </w:r>
          </w:p>
          <w:p w14:paraId="26832DF7" w14:textId="6DA9D98F" w:rsidR="00D40350" w:rsidRPr="00F83762" w:rsidRDefault="00D40350" w:rsidP="00E37BA4">
            <w:pPr>
              <w:spacing w:before="240"/>
              <w:jc w:val="center"/>
              <w:rPr>
                <w:rFonts w:eastAsia="Times New Roman" w:cstheme="minorHAnsi"/>
                <w:sz w:val="20"/>
                <w:szCs w:val="20"/>
              </w:rPr>
            </w:pPr>
            <w:r w:rsidRPr="00F83762">
              <w:rPr>
                <w:rFonts w:eastAsia="Times New Roman" w:cstheme="minorHAnsi"/>
                <w:color w:val="000000" w:themeColor="text1"/>
                <w:sz w:val="20"/>
                <w:szCs w:val="20"/>
              </w:rPr>
              <w:t>Ciljano (</w:t>
            </w:r>
            <w:r w:rsidR="00615046">
              <w:rPr>
                <w:rFonts w:eastAsia="Times New Roman" w:cstheme="minorHAnsi"/>
                <w:color w:val="000000" w:themeColor="text1"/>
                <w:sz w:val="20"/>
                <w:szCs w:val="20"/>
              </w:rPr>
              <w:t>12</w:t>
            </w:r>
            <w:r w:rsidRPr="00F83762">
              <w:rPr>
                <w:rFonts w:eastAsia="Times New Roman" w:cstheme="minorHAnsi"/>
                <w:color w:val="000000" w:themeColor="text1"/>
                <w:sz w:val="20"/>
                <w:szCs w:val="20"/>
              </w:rPr>
              <w:t>)</w:t>
            </w:r>
          </w:p>
        </w:tc>
        <w:tc>
          <w:tcPr>
            <w:tcW w:w="949" w:type="pct"/>
            <w:gridSpan w:val="2"/>
            <w:vAlign w:val="center"/>
          </w:tcPr>
          <w:p w14:paraId="11871587" w14:textId="6C1A2B79"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 xml:space="preserve"> Procjena nekretnina vrši se neposredno prije planirane prodaje i tada se traži ponuda i izdaje narudžbenica. </w:t>
            </w:r>
          </w:p>
          <w:p w14:paraId="0651A9BF" w14:textId="77777777" w:rsidR="00D40350" w:rsidRPr="00F83762" w:rsidRDefault="00D40350" w:rsidP="00E37BA4">
            <w:pPr>
              <w:jc w:val="center"/>
              <w:rPr>
                <w:rFonts w:eastAsia="Times New Roman" w:cstheme="minorHAnsi"/>
                <w:color w:val="000000" w:themeColor="text1"/>
                <w:sz w:val="20"/>
                <w:szCs w:val="20"/>
              </w:rPr>
            </w:pPr>
          </w:p>
          <w:p w14:paraId="05E9C5BA" w14:textId="182AF156" w:rsidR="00D40350" w:rsidRPr="00F83762" w:rsidRDefault="00D40350" w:rsidP="00E37BA4">
            <w:pPr>
              <w:jc w:val="center"/>
              <w:rPr>
                <w:rFonts w:eastAsia="Times New Roman" w:cstheme="minorHAnsi"/>
                <w:bCs/>
                <w:sz w:val="20"/>
                <w:szCs w:val="20"/>
              </w:rPr>
            </w:pPr>
            <w:r w:rsidRPr="00F83762">
              <w:rPr>
                <w:rFonts w:eastAsia="Times New Roman" w:cstheme="minorHAnsi"/>
                <w:bCs/>
                <w:sz w:val="20"/>
                <w:szCs w:val="20"/>
              </w:rPr>
              <w:t xml:space="preserve">Planira se procjena nekretnina za čestice </w:t>
            </w:r>
            <w:r w:rsidR="00FC540A">
              <w:rPr>
                <w:rFonts w:eastAsia="Times New Roman" w:cstheme="minorHAnsi"/>
                <w:bCs/>
                <w:sz w:val="20"/>
                <w:szCs w:val="20"/>
              </w:rPr>
              <w:t>na kojima bi se moglo izgraditi parkiralište kod Doma kulture Stari Jankovci.</w:t>
            </w:r>
          </w:p>
        </w:tc>
      </w:tr>
      <w:tr w:rsidR="00D40350" w:rsidRPr="00F83762" w14:paraId="49EBCC95" w14:textId="77777777" w:rsidTr="00E37BA4">
        <w:trPr>
          <w:trHeight w:val="2655"/>
        </w:trPr>
        <w:tc>
          <w:tcPr>
            <w:tcW w:w="550" w:type="pct"/>
            <w:vMerge/>
            <w:vAlign w:val="center"/>
          </w:tcPr>
          <w:p w14:paraId="36D9982B" w14:textId="77777777" w:rsidR="00D40350" w:rsidRPr="00F83762" w:rsidRDefault="00D40350" w:rsidP="00E37BA4">
            <w:pPr>
              <w:jc w:val="center"/>
              <w:rPr>
                <w:rFonts w:cstheme="minorHAnsi"/>
                <w:sz w:val="20"/>
                <w:szCs w:val="20"/>
              </w:rPr>
            </w:pPr>
          </w:p>
        </w:tc>
        <w:tc>
          <w:tcPr>
            <w:tcW w:w="672" w:type="pct"/>
            <w:vMerge/>
            <w:vAlign w:val="center"/>
          </w:tcPr>
          <w:p w14:paraId="54AF7094" w14:textId="77777777" w:rsidR="00D40350" w:rsidRPr="00F83762" w:rsidRDefault="00D40350" w:rsidP="00E37BA4">
            <w:pPr>
              <w:jc w:val="center"/>
              <w:rPr>
                <w:rFonts w:eastAsia="Times New Roman" w:cstheme="minorHAnsi"/>
                <w:sz w:val="20"/>
                <w:szCs w:val="20"/>
              </w:rPr>
            </w:pPr>
          </w:p>
        </w:tc>
        <w:tc>
          <w:tcPr>
            <w:tcW w:w="607" w:type="pct"/>
            <w:vAlign w:val="center"/>
          </w:tcPr>
          <w:p w14:paraId="697EB820" w14:textId="21961096"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1. Procjena (utvrđivanje) vrijednosti nekretnina namijenjenih prodaji</w:t>
            </w:r>
            <w:r w:rsidR="00FE554F">
              <w:rPr>
                <w:rFonts w:eastAsia="Times New Roman" w:cstheme="minorHAnsi"/>
                <w:sz w:val="20"/>
                <w:szCs w:val="20"/>
              </w:rPr>
              <w:t xml:space="preserve"> ili zamjeni</w:t>
            </w:r>
          </w:p>
        </w:tc>
        <w:tc>
          <w:tcPr>
            <w:tcW w:w="752" w:type="pct"/>
            <w:vAlign w:val="center"/>
          </w:tcPr>
          <w:p w14:paraId="3D6AA613" w14:textId="77777777" w:rsidR="00D40350" w:rsidRPr="00F83762" w:rsidRDefault="00D40350" w:rsidP="00E37BA4">
            <w:pPr>
              <w:jc w:val="center"/>
              <w:rPr>
                <w:rFonts w:eastAsia="Times New Roman" w:cstheme="minorHAnsi"/>
                <w:sz w:val="20"/>
                <w:szCs w:val="20"/>
              </w:rPr>
            </w:pPr>
            <w:r w:rsidRPr="00F83762">
              <w:rPr>
                <w:rFonts w:cstheme="minorHAnsi"/>
                <w:sz w:val="20"/>
                <w:szCs w:val="20"/>
              </w:rPr>
              <w:t xml:space="preserve">Približne vrijednosti zemljišta utvrđuju se kao općenite, prosječne vrijednosti zemljišta na temelju podataka iz zbirke kupoprodajnih cijena, primarno ovisno o namjeni površina, načinu korištenja i uređenju površina, kategoriji i lokaciji te o drugim obilježjima nekretnina. Pri utvrđivanju približnih vrijednosti ne uzimaju se u obzir doprinosi. Ako ne postoji dovoljan broj poredbenih kupoprodajnih cijena na promatranom području, približna vrijednost može se utvrditi deduktivnom metodom ili komparativnom analizom s drugim područjem. Približna vrijednost zemljišta iskazuje se kao iznos u kunama po četvornome metru površine za uzor-česticu. Ako je to u </w:t>
            </w:r>
            <w:r w:rsidRPr="00F83762">
              <w:rPr>
                <w:rFonts w:cstheme="minorHAnsi"/>
                <w:sz w:val="20"/>
                <w:szCs w:val="20"/>
              </w:rPr>
              <w:lastRenderedPageBreak/>
              <w:t>skladu s postojećim običajima u uobičajenom poslovnom prometu, približna vrijednost može se iskazati i kao iznos u eurima po četvornome metru površine za uzor-česticu.</w:t>
            </w:r>
          </w:p>
        </w:tc>
        <w:tc>
          <w:tcPr>
            <w:tcW w:w="512" w:type="pct"/>
            <w:vAlign w:val="center"/>
          </w:tcPr>
          <w:p w14:paraId="3F7209CF"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Broj procijenjenih nekretnina</w:t>
            </w:r>
          </w:p>
        </w:tc>
        <w:tc>
          <w:tcPr>
            <w:tcW w:w="484" w:type="pct"/>
            <w:vAlign w:val="center"/>
          </w:tcPr>
          <w:p w14:paraId="14EF1B0D"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473" w:type="pct"/>
            <w:vAlign w:val="center"/>
          </w:tcPr>
          <w:p w14:paraId="33ED74D3" w14:textId="731F57B8"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w:t>
            </w:r>
            <w:r w:rsidR="004A6C2B">
              <w:rPr>
                <w:rFonts w:eastAsia="Times New Roman" w:cstheme="minorHAnsi"/>
                <w:color w:val="000000" w:themeColor="text1"/>
                <w:sz w:val="20"/>
                <w:szCs w:val="20"/>
              </w:rPr>
              <w:t>9</w:t>
            </w:r>
            <w:r w:rsidRPr="00F83762">
              <w:rPr>
                <w:rFonts w:eastAsia="Times New Roman" w:cstheme="minorHAnsi"/>
                <w:color w:val="000000" w:themeColor="text1"/>
                <w:sz w:val="20"/>
                <w:szCs w:val="20"/>
              </w:rPr>
              <w:t>)</w:t>
            </w:r>
          </w:p>
          <w:p w14:paraId="37A797D9" w14:textId="7687360F" w:rsidR="00D40350" w:rsidRPr="00F83762" w:rsidRDefault="00D40350" w:rsidP="00E37BA4">
            <w:pPr>
              <w:spacing w:before="240"/>
              <w:jc w:val="center"/>
              <w:rPr>
                <w:rFonts w:eastAsia="Times New Roman" w:cstheme="minorHAnsi"/>
                <w:sz w:val="20"/>
                <w:szCs w:val="20"/>
              </w:rPr>
            </w:pPr>
            <w:r w:rsidRPr="00F83762">
              <w:rPr>
                <w:rFonts w:eastAsia="Times New Roman" w:cstheme="minorHAnsi"/>
                <w:color w:val="000000" w:themeColor="text1"/>
                <w:sz w:val="20"/>
                <w:szCs w:val="20"/>
              </w:rPr>
              <w:t>Ciljano (</w:t>
            </w:r>
            <w:r w:rsidR="004A6C2B">
              <w:rPr>
                <w:rFonts w:eastAsia="Times New Roman" w:cstheme="minorHAnsi"/>
                <w:color w:val="000000" w:themeColor="text1"/>
                <w:sz w:val="20"/>
                <w:szCs w:val="20"/>
              </w:rPr>
              <w:t>11</w:t>
            </w:r>
            <w:r w:rsidRPr="00F83762">
              <w:rPr>
                <w:rFonts w:eastAsia="Times New Roman" w:cstheme="minorHAnsi"/>
                <w:color w:val="000000" w:themeColor="text1"/>
                <w:sz w:val="20"/>
                <w:szCs w:val="20"/>
              </w:rPr>
              <w:t>)</w:t>
            </w:r>
          </w:p>
        </w:tc>
        <w:tc>
          <w:tcPr>
            <w:tcW w:w="949" w:type="pct"/>
            <w:gridSpan w:val="2"/>
            <w:vAlign w:val="center"/>
          </w:tcPr>
          <w:p w14:paraId="33792777" w14:textId="37B9B884" w:rsidR="00D40350" w:rsidRPr="00F83762" w:rsidRDefault="00D40350" w:rsidP="00E37BA4">
            <w:pPr>
              <w:jc w:val="center"/>
              <w:rPr>
                <w:rFonts w:eastAsia="Times New Roman" w:cstheme="minorHAnsi"/>
                <w:sz w:val="20"/>
                <w:szCs w:val="20"/>
              </w:rPr>
            </w:pPr>
            <w:r w:rsidRPr="00F83762">
              <w:rPr>
                <w:rFonts w:eastAsia="Times New Roman" w:cstheme="minorHAnsi"/>
                <w:color w:val="000000" w:themeColor="text1"/>
                <w:sz w:val="20"/>
                <w:szCs w:val="20"/>
              </w:rPr>
              <w:t>Općina Sta</w:t>
            </w:r>
            <w:r w:rsidR="004A6C2B">
              <w:rPr>
                <w:rFonts w:eastAsia="Times New Roman" w:cstheme="minorHAnsi"/>
                <w:color w:val="000000" w:themeColor="text1"/>
                <w:sz w:val="20"/>
                <w:szCs w:val="20"/>
              </w:rPr>
              <w:t>ri Jankovci</w:t>
            </w:r>
            <w:r w:rsidRPr="00F83762">
              <w:rPr>
                <w:rFonts w:eastAsia="Times New Roman" w:cstheme="minorHAnsi"/>
                <w:color w:val="000000" w:themeColor="text1"/>
                <w:sz w:val="20"/>
                <w:szCs w:val="20"/>
              </w:rPr>
              <w:t xml:space="preserve"> će tijekom 202</w:t>
            </w:r>
            <w:r w:rsidR="004A6C2B">
              <w:rPr>
                <w:rFonts w:eastAsia="Times New Roman" w:cstheme="minorHAnsi"/>
                <w:color w:val="000000" w:themeColor="text1"/>
                <w:sz w:val="20"/>
                <w:szCs w:val="20"/>
              </w:rPr>
              <w:t>6</w:t>
            </w:r>
            <w:r w:rsidRPr="00F83762">
              <w:rPr>
                <w:rFonts w:eastAsia="Times New Roman" w:cstheme="minorHAnsi"/>
                <w:color w:val="000000" w:themeColor="text1"/>
                <w:sz w:val="20"/>
                <w:szCs w:val="20"/>
              </w:rPr>
              <w:t>. godine vršiti procjenu nekretnina ako se za tim ukaže potreba.</w:t>
            </w:r>
          </w:p>
        </w:tc>
      </w:tr>
      <w:tr w:rsidR="00D40350" w:rsidRPr="00F83762" w14:paraId="2203EA0A" w14:textId="77777777" w:rsidTr="00E37BA4">
        <w:trPr>
          <w:trHeight w:val="1827"/>
        </w:trPr>
        <w:tc>
          <w:tcPr>
            <w:tcW w:w="550" w:type="pct"/>
            <w:vMerge/>
            <w:vAlign w:val="center"/>
          </w:tcPr>
          <w:p w14:paraId="76144D7D" w14:textId="77777777" w:rsidR="00D40350" w:rsidRPr="00F83762" w:rsidRDefault="00D40350" w:rsidP="00E37BA4">
            <w:pPr>
              <w:jc w:val="center"/>
              <w:rPr>
                <w:rFonts w:cstheme="minorHAnsi"/>
                <w:sz w:val="20"/>
                <w:szCs w:val="20"/>
              </w:rPr>
            </w:pPr>
          </w:p>
        </w:tc>
        <w:tc>
          <w:tcPr>
            <w:tcW w:w="672" w:type="pct"/>
            <w:vMerge/>
            <w:vAlign w:val="center"/>
          </w:tcPr>
          <w:p w14:paraId="03ED9AB1" w14:textId="77777777" w:rsidR="00D40350" w:rsidRPr="00F83762" w:rsidRDefault="00D40350" w:rsidP="00E37BA4">
            <w:pPr>
              <w:jc w:val="center"/>
              <w:rPr>
                <w:rFonts w:eastAsia="Times New Roman" w:cstheme="minorHAnsi"/>
                <w:sz w:val="20"/>
                <w:szCs w:val="20"/>
              </w:rPr>
            </w:pPr>
          </w:p>
        </w:tc>
        <w:tc>
          <w:tcPr>
            <w:tcW w:w="607" w:type="pct"/>
            <w:vAlign w:val="center"/>
          </w:tcPr>
          <w:p w14:paraId="4D54298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2. Izrada procjembenog elaborata</w:t>
            </w:r>
          </w:p>
        </w:tc>
        <w:tc>
          <w:tcPr>
            <w:tcW w:w="752" w:type="pct"/>
            <w:vAlign w:val="center"/>
          </w:tcPr>
          <w:p w14:paraId="30CA06D9" w14:textId="2E861673" w:rsidR="00D40350" w:rsidRPr="00F83762" w:rsidRDefault="00D40350" w:rsidP="00E37BA4">
            <w:pPr>
              <w:shd w:val="clear" w:color="auto" w:fill="FFFFFF"/>
              <w:jc w:val="center"/>
              <w:rPr>
                <w:rFonts w:eastAsia="Times New Roman" w:cstheme="minorHAnsi"/>
                <w:sz w:val="20"/>
                <w:szCs w:val="20"/>
              </w:rPr>
            </w:pPr>
            <w:r w:rsidRPr="00F83762">
              <w:rPr>
                <w:rFonts w:cstheme="minorHAnsi"/>
                <w:sz w:val="20"/>
                <w:szCs w:val="20"/>
              </w:rPr>
              <w:t xml:space="preserve">Dokument kojim se procjena vrijednosti nekretnina jasno i transparentno prezentira u pisanom obliku, a obuhvaća nalaz i mišljenje stalnoga sudskog vještaka za procjenu nekretnina ili procjenu stalnoga sudskog procjenitelja. </w:t>
            </w:r>
            <w:r w:rsidRPr="00F83762">
              <w:rPr>
                <w:rFonts w:eastAsia="Times New Roman" w:cstheme="minorHAnsi"/>
                <w:sz w:val="20"/>
                <w:szCs w:val="20"/>
              </w:rPr>
              <w:t>Sadržaj i oblik elaborata mora se izraditi sukladno zakonskim propisima i aktima te uputama iz ugovora sklopljenog s izabranim sudskim vještakom.</w:t>
            </w:r>
            <w:r w:rsidRPr="00F83762">
              <w:rPr>
                <w:rFonts w:cstheme="minorHAnsi"/>
                <w:sz w:val="20"/>
                <w:szCs w:val="20"/>
              </w:rPr>
              <w:t xml:space="preserve"> Ako se procjembeni elaborat izrađuje za procjenu </w:t>
            </w:r>
            <w:r w:rsidRPr="00F83762">
              <w:rPr>
                <w:rFonts w:cstheme="minorHAnsi"/>
                <w:sz w:val="20"/>
                <w:szCs w:val="20"/>
              </w:rPr>
              <w:lastRenderedPageBreak/>
              <w:t>vrijednosti naknade za potpuno izvlaštenu nekretninu ili za djelomično izvlaštenu nekretninu, za procjenu naknade za ustanovljenje zakupa i za procjenu naknade za ustanovljenje služnosti, za svaku će se nekretninu koja je predmet tog pravnog posla izraditi zasebni procjembeni elaborat</w:t>
            </w:r>
            <w:r w:rsidR="006A3B66">
              <w:rPr>
                <w:rFonts w:cstheme="minorHAnsi"/>
                <w:sz w:val="20"/>
                <w:szCs w:val="20"/>
              </w:rPr>
              <w:t xml:space="preserve"> koji se šalje Procjeniteljskom povjerenstvu Vukovarsko-srijemske županije na davanje mišljenja o usklađenosti sa Zakonom.</w:t>
            </w:r>
          </w:p>
        </w:tc>
        <w:tc>
          <w:tcPr>
            <w:tcW w:w="512" w:type="pct"/>
            <w:vAlign w:val="center"/>
          </w:tcPr>
          <w:p w14:paraId="51756E66"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Broj izrađenih elaborata godišnje</w:t>
            </w:r>
          </w:p>
        </w:tc>
        <w:tc>
          <w:tcPr>
            <w:tcW w:w="484" w:type="pct"/>
            <w:vAlign w:val="center"/>
          </w:tcPr>
          <w:p w14:paraId="21192868"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473" w:type="pct"/>
            <w:vAlign w:val="center"/>
          </w:tcPr>
          <w:p w14:paraId="5D2FE017" w14:textId="749C6B01" w:rsidR="00D40350" w:rsidRPr="00F83762" w:rsidRDefault="00D40350" w:rsidP="00E37BA4">
            <w:pPr>
              <w:spacing w:before="240"/>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w:t>
            </w:r>
            <w:r w:rsidR="00FE554F">
              <w:rPr>
                <w:rFonts w:eastAsia="Times New Roman" w:cstheme="minorHAnsi"/>
                <w:color w:val="000000" w:themeColor="text1"/>
                <w:sz w:val="20"/>
                <w:szCs w:val="20"/>
              </w:rPr>
              <w:t>9</w:t>
            </w:r>
            <w:r w:rsidRPr="00F83762">
              <w:rPr>
                <w:rFonts w:eastAsia="Times New Roman" w:cstheme="minorHAnsi"/>
                <w:color w:val="000000" w:themeColor="text1"/>
                <w:sz w:val="20"/>
                <w:szCs w:val="20"/>
              </w:rPr>
              <w:t>)</w:t>
            </w:r>
          </w:p>
          <w:p w14:paraId="10B4C90C" w14:textId="121A6B4D" w:rsidR="00D40350" w:rsidRPr="00F83762" w:rsidRDefault="00D40350" w:rsidP="00E37BA4">
            <w:pPr>
              <w:spacing w:before="240"/>
              <w:jc w:val="center"/>
              <w:rPr>
                <w:rFonts w:eastAsia="Times New Roman" w:cstheme="minorHAnsi"/>
                <w:sz w:val="20"/>
                <w:szCs w:val="20"/>
              </w:rPr>
            </w:pPr>
            <w:r w:rsidRPr="00F83762">
              <w:rPr>
                <w:rFonts w:eastAsia="Times New Roman" w:cstheme="minorHAnsi"/>
                <w:color w:val="000000" w:themeColor="text1"/>
                <w:sz w:val="20"/>
                <w:szCs w:val="20"/>
              </w:rPr>
              <w:t>Ciljano (</w:t>
            </w:r>
            <w:r w:rsidR="00FE554F">
              <w:rPr>
                <w:rFonts w:eastAsia="Times New Roman" w:cstheme="minorHAnsi"/>
                <w:color w:val="000000" w:themeColor="text1"/>
                <w:sz w:val="20"/>
                <w:szCs w:val="20"/>
              </w:rPr>
              <w:t>11</w:t>
            </w:r>
            <w:r w:rsidRPr="00F83762">
              <w:rPr>
                <w:rFonts w:eastAsia="Times New Roman" w:cstheme="minorHAnsi"/>
                <w:color w:val="000000" w:themeColor="text1"/>
                <w:sz w:val="20"/>
                <w:szCs w:val="20"/>
              </w:rPr>
              <w:t>)</w:t>
            </w:r>
          </w:p>
        </w:tc>
        <w:tc>
          <w:tcPr>
            <w:tcW w:w="949" w:type="pct"/>
            <w:gridSpan w:val="2"/>
            <w:vAlign w:val="center"/>
          </w:tcPr>
          <w:p w14:paraId="02917A0D" w14:textId="77777777" w:rsidR="00D40350" w:rsidRPr="00F83762" w:rsidRDefault="00D40350" w:rsidP="00E37BA4">
            <w:pPr>
              <w:jc w:val="center"/>
              <w:rPr>
                <w:rFonts w:eastAsia="Times New Roman" w:cstheme="minorHAnsi"/>
                <w:color w:val="FF0000"/>
                <w:sz w:val="20"/>
                <w:szCs w:val="20"/>
                <w:highlight w:val="yellow"/>
              </w:rPr>
            </w:pPr>
            <w:r w:rsidRPr="00F83762">
              <w:rPr>
                <w:rFonts w:eastAsia="Times New Roman" w:cstheme="minorHAnsi"/>
                <w:sz w:val="20"/>
                <w:szCs w:val="20"/>
              </w:rPr>
              <w:t>Procjembeni elaborat</w:t>
            </w:r>
          </w:p>
        </w:tc>
      </w:tr>
    </w:tbl>
    <w:p w14:paraId="0B3646A6" w14:textId="77777777" w:rsidR="00D40350" w:rsidRPr="00F83762" w:rsidRDefault="00D40350" w:rsidP="00D40350">
      <w:pPr>
        <w:spacing w:after="0"/>
        <w:rPr>
          <w:rFonts w:eastAsia="Times New Roman" w:cstheme="minorHAnsi"/>
          <w:b/>
          <w:bCs/>
          <w:kern w:val="36"/>
          <w:sz w:val="20"/>
          <w:szCs w:val="20"/>
        </w:rPr>
      </w:pPr>
      <w:r w:rsidRPr="00F83762">
        <w:rPr>
          <w:rFonts w:cstheme="minorHAnsi"/>
          <w:sz w:val="20"/>
          <w:szCs w:val="20"/>
        </w:rPr>
        <w:br w:type="page"/>
      </w:r>
    </w:p>
    <w:p w14:paraId="3C40FD96" w14:textId="77777777" w:rsidR="00D40350" w:rsidRPr="00F83762" w:rsidRDefault="00D40350" w:rsidP="00D40350">
      <w:pPr>
        <w:pStyle w:val="Naslov1"/>
        <w:keepNext w:val="0"/>
        <w:keepLines w:val="0"/>
        <w:numPr>
          <w:ilvl w:val="0"/>
          <w:numId w:val="39"/>
        </w:numPr>
        <w:spacing w:before="0" w:after="0"/>
        <w:jc w:val="both"/>
        <w:rPr>
          <w:rFonts w:asciiTheme="minorHAnsi" w:hAnsiTheme="minorHAnsi" w:cstheme="minorHAnsi"/>
          <w:sz w:val="20"/>
          <w:szCs w:val="20"/>
        </w:rPr>
      </w:pPr>
      <w:bookmarkStart w:id="132" w:name="_Toc172206071"/>
      <w:bookmarkStart w:id="133" w:name="_Toc462657765"/>
      <w:r w:rsidRPr="00F83762">
        <w:rPr>
          <w:rFonts w:asciiTheme="minorHAnsi" w:hAnsiTheme="minorHAnsi" w:cstheme="minorHAnsi"/>
          <w:sz w:val="20"/>
          <w:szCs w:val="20"/>
        </w:rPr>
        <w:lastRenderedPageBreak/>
        <w:t>POSEBAN CILJ 1.4. - „</w:t>
      </w:r>
      <w:bookmarkStart w:id="134" w:name="_Hlk31271933"/>
      <w:r w:rsidRPr="00F83762">
        <w:rPr>
          <w:rFonts w:asciiTheme="minorHAnsi" w:hAnsiTheme="minorHAnsi" w:cstheme="minorHAnsi"/>
          <w:sz w:val="20"/>
          <w:szCs w:val="20"/>
        </w:rPr>
        <w:t>Usklađenje i kontinuirano predlaganje te donošenje novih akata</w:t>
      </w:r>
      <w:bookmarkEnd w:id="134"/>
      <w:r w:rsidRPr="00F83762">
        <w:rPr>
          <w:rFonts w:asciiTheme="minorHAnsi" w:hAnsiTheme="minorHAnsi" w:cstheme="minorHAnsi"/>
          <w:sz w:val="20"/>
          <w:szCs w:val="20"/>
        </w:rPr>
        <w:t>“</w:t>
      </w:r>
      <w:bookmarkEnd w:id="132"/>
    </w:p>
    <w:tbl>
      <w:tblPr>
        <w:tblStyle w:val="Reetkatablice"/>
        <w:tblW w:w="5000" w:type="pct"/>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1633"/>
        <w:gridCol w:w="1957"/>
        <w:gridCol w:w="1948"/>
        <w:gridCol w:w="1811"/>
        <w:gridCol w:w="1529"/>
        <w:gridCol w:w="1436"/>
        <w:gridCol w:w="1462"/>
        <w:gridCol w:w="1357"/>
        <w:gridCol w:w="1427"/>
      </w:tblGrid>
      <w:tr w:rsidR="00D40350" w:rsidRPr="00F83762" w14:paraId="6BFCF926" w14:textId="77777777" w:rsidTr="0059345B">
        <w:tc>
          <w:tcPr>
            <w:tcW w:w="5000" w:type="pct"/>
            <w:gridSpan w:val="9"/>
            <w:shd w:val="clear" w:color="auto" w:fill="E2EFD9" w:themeFill="accent6" w:themeFillTint="33"/>
            <w:vAlign w:val="center"/>
          </w:tcPr>
          <w:p w14:paraId="244D2E93" w14:textId="77777777" w:rsidR="00D40350" w:rsidRPr="00F83762" w:rsidRDefault="00D40350" w:rsidP="00E37BA4">
            <w:pPr>
              <w:jc w:val="center"/>
              <w:rPr>
                <w:rFonts w:cstheme="minorHAnsi"/>
                <w:sz w:val="20"/>
                <w:szCs w:val="20"/>
              </w:rPr>
            </w:pPr>
            <w:r w:rsidRPr="00F83762">
              <w:rPr>
                <w:rFonts w:eastAsia="Times New Roman" w:cstheme="minorHAnsi"/>
                <w:b/>
                <w:color w:val="1F497D"/>
                <w:sz w:val="20"/>
                <w:szCs w:val="20"/>
              </w:rPr>
              <w:t>PRILOG 4: POSEBAN CILJ 1.4.</w:t>
            </w:r>
            <w:r w:rsidRPr="00F83762">
              <w:rPr>
                <w:rFonts w:eastAsia="Times New Roman" w:cstheme="minorHAnsi"/>
                <w:sz w:val="20"/>
                <w:szCs w:val="20"/>
              </w:rPr>
              <w:t xml:space="preserve"> </w:t>
            </w:r>
            <w:r w:rsidRPr="00F83762">
              <w:rPr>
                <w:rFonts w:cstheme="minorHAnsi"/>
                <w:sz w:val="20"/>
                <w:szCs w:val="20"/>
              </w:rPr>
              <w:t>„Usklađenje i kontinuirano predlaganje te donošenje novih akata“</w:t>
            </w:r>
          </w:p>
          <w:p w14:paraId="40007107" w14:textId="4904603B" w:rsidR="00D40350" w:rsidRPr="00F83762" w:rsidRDefault="00D40350" w:rsidP="00E37BA4">
            <w:pPr>
              <w:jc w:val="center"/>
              <w:rPr>
                <w:rFonts w:eastAsia="Times New Roman" w:cstheme="minorHAnsi"/>
                <w:sz w:val="20"/>
                <w:szCs w:val="20"/>
              </w:rPr>
            </w:pPr>
            <w:r w:rsidRPr="00F83762">
              <w:rPr>
                <w:rFonts w:eastAsia="Times New Roman" w:cstheme="minorHAnsi"/>
                <w:b/>
                <w:color w:val="1F497D"/>
                <w:sz w:val="20"/>
                <w:szCs w:val="20"/>
              </w:rPr>
              <w:t>Razdoblje:</w:t>
            </w:r>
            <w:r w:rsidRPr="00F83762">
              <w:rPr>
                <w:rFonts w:cstheme="minorHAnsi"/>
                <w:sz w:val="20"/>
                <w:szCs w:val="20"/>
              </w:rPr>
              <w:t xml:space="preserve"> siječanj – prosinac 202</w:t>
            </w:r>
            <w:r w:rsidR="00625C21">
              <w:rPr>
                <w:rFonts w:cstheme="minorHAnsi"/>
                <w:sz w:val="20"/>
                <w:szCs w:val="20"/>
              </w:rPr>
              <w:t>6</w:t>
            </w:r>
            <w:r w:rsidRPr="00F83762">
              <w:rPr>
                <w:rFonts w:cstheme="minorHAnsi"/>
                <w:sz w:val="20"/>
                <w:szCs w:val="20"/>
              </w:rPr>
              <w:t>.</w:t>
            </w:r>
          </w:p>
        </w:tc>
      </w:tr>
      <w:tr w:rsidR="00D40350" w:rsidRPr="00F83762" w14:paraId="17B4DCB7" w14:textId="77777777" w:rsidTr="0059345B">
        <w:tc>
          <w:tcPr>
            <w:tcW w:w="561" w:type="pct"/>
            <w:shd w:val="clear" w:color="auto" w:fill="E2EFD9" w:themeFill="accent6" w:themeFillTint="33"/>
            <w:vAlign w:val="center"/>
          </w:tcPr>
          <w:p w14:paraId="62EF1E50" w14:textId="77777777" w:rsidR="00D40350" w:rsidRPr="00F83762" w:rsidRDefault="00D40350" w:rsidP="00E37BA4">
            <w:pPr>
              <w:jc w:val="center"/>
              <w:rPr>
                <w:rFonts w:eastAsia="Times New Roman" w:cstheme="minorHAnsi"/>
                <w:b/>
                <w:sz w:val="20"/>
                <w:szCs w:val="20"/>
              </w:rPr>
            </w:pPr>
            <w:r w:rsidRPr="00F83762">
              <w:rPr>
                <w:rFonts w:cstheme="minorHAnsi"/>
                <w:b/>
                <w:color w:val="1F497D"/>
                <w:sz w:val="20"/>
                <w:szCs w:val="20"/>
              </w:rPr>
              <w:t>MJERA</w:t>
            </w:r>
          </w:p>
        </w:tc>
        <w:tc>
          <w:tcPr>
            <w:tcW w:w="672" w:type="pct"/>
            <w:shd w:val="clear" w:color="auto" w:fill="E2EFD9" w:themeFill="accent6" w:themeFillTint="33"/>
            <w:vAlign w:val="center"/>
          </w:tcPr>
          <w:p w14:paraId="0A6AD87B" w14:textId="77777777" w:rsidR="00D40350" w:rsidRPr="00F83762" w:rsidRDefault="00D40350" w:rsidP="00E37BA4">
            <w:pPr>
              <w:jc w:val="center"/>
              <w:rPr>
                <w:rFonts w:eastAsia="Times New Roman" w:cstheme="minorHAnsi"/>
                <w:b/>
                <w:sz w:val="20"/>
                <w:szCs w:val="20"/>
              </w:rPr>
            </w:pPr>
            <w:r w:rsidRPr="00F83762">
              <w:rPr>
                <w:rFonts w:cstheme="minorHAnsi"/>
                <w:b/>
                <w:color w:val="1F497D"/>
                <w:sz w:val="20"/>
                <w:szCs w:val="20"/>
              </w:rPr>
              <w:t>PRAVNO/UPRAVNI INSTRUMENTI PROVEDBE MJERE</w:t>
            </w:r>
          </w:p>
        </w:tc>
        <w:tc>
          <w:tcPr>
            <w:tcW w:w="669" w:type="pct"/>
            <w:shd w:val="clear" w:color="auto" w:fill="E2EFD9" w:themeFill="accent6" w:themeFillTint="33"/>
            <w:vAlign w:val="center"/>
          </w:tcPr>
          <w:p w14:paraId="3FFF8C00" w14:textId="77777777" w:rsidR="00D40350" w:rsidRPr="00F83762" w:rsidRDefault="00D40350" w:rsidP="00E37BA4">
            <w:pPr>
              <w:jc w:val="center"/>
              <w:rPr>
                <w:rFonts w:cstheme="minorHAnsi"/>
                <w:b/>
                <w:color w:val="1F497D"/>
                <w:sz w:val="20"/>
                <w:szCs w:val="20"/>
              </w:rPr>
            </w:pPr>
            <w:r w:rsidRPr="00F83762">
              <w:rPr>
                <w:rFonts w:cstheme="minorHAnsi"/>
                <w:b/>
                <w:color w:val="1F497D"/>
                <w:sz w:val="20"/>
                <w:szCs w:val="20"/>
              </w:rPr>
              <w:t>AKTIVNOSTI/</w:t>
            </w:r>
          </w:p>
          <w:p w14:paraId="49AAA102" w14:textId="77777777" w:rsidR="00D40350" w:rsidRPr="00F83762" w:rsidRDefault="00D40350" w:rsidP="00E37BA4">
            <w:pPr>
              <w:jc w:val="center"/>
              <w:rPr>
                <w:rFonts w:cstheme="minorHAnsi"/>
                <w:b/>
                <w:color w:val="1F497D"/>
                <w:sz w:val="20"/>
                <w:szCs w:val="20"/>
              </w:rPr>
            </w:pPr>
            <w:r w:rsidRPr="00F83762">
              <w:rPr>
                <w:rFonts w:cstheme="minorHAnsi"/>
                <w:b/>
                <w:color w:val="1F497D"/>
                <w:sz w:val="20"/>
                <w:szCs w:val="20"/>
              </w:rPr>
              <w:t xml:space="preserve">NAČIN </w:t>
            </w:r>
          </w:p>
          <w:p w14:paraId="31EFAEBB" w14:textId="77777777" w:rsidR="00D40350" w:rsidRPr="00F83762" w:rsidRDefault="00D40350" w:rsidP="00E37BA4">
            <w:pPr>
              <w:jc w:val="center"/>
              <w:rPr>
                <w:rFonts w:eastAsia="Times New Roman" w:cstheme="minorHAnsi"/>
                <w:b/>
                <w:sz w:val="20"/>
                <w:szCs w:val="20"/>
              </w:rPr>
            </w:pPr>
            <w:r w:rsidRPr="00F83762">
              <w:rPr>
                <w:rFonts w:cstheme="minorHAnsi"/>
                <w:b/>
                <w:color w:val="1F497D"/>
                <w:sz w:val="20"/>
                <w:szCs w:val="20"/>
              </w:rPr>
              <w:t>OSTVARENJA</w:t>
            </w:r>
          </w:p>
        </w:tc>
        <w:tc>
          <w:tcPr>
            <w:tcW w:w="622" w:type="pct"/>
            <w:shd w:val="clear" w:color="auto" w:fill="E2EFD9" w:themeFill="accent6" w:themeFillTint="33"/>
            <w:vAlign w:val="center"/>
          </w:tcPr>
          <w:p w14:paraId="530F1014" w14:textId="77777777" w:rsidR="00D40350" w:rsidRPr="00F83762" w:rsidRDefault="00D40350" w:rsidP="00E37BA4">
            <w:pPr>
              <w:jc w:val="center"/>
              <w:rPr>
                <w:rFonts w:eastAsia="Times New Roman" w:cstheme="minorHAnsi"/>
                <w:b/>
                <w:sz w:val="20"/>
                <w:szCs w:val="20"/>
              </w:rPr>
            </w:pPr>
            <w:r w:rsidRPr="00F83762">
              <w:rPr>
                <w:rFonts w:cstheme="minorHAnsi"/>
                <w:b/>
                <w:color w:val="1F497D"/>
                <w:sz w:val="20"/>
                <w:szCs w:val="20"/>
              </w:rPr>
              <w:t>OPIS AKTIVNOSTI</w:t>
            </w:r>
          </w:p>
        </w:tc>
        <w:tc>
          <w:tcPr>
            <w:tcW w:w="525" w:type="pct"/>
            <w:shd w:val="clear" w:color="auto" w:fill="E2EFD9" w:themeFill="accent6" w:themeFillTint="33"/>
            <w:vAlign w:val="center"/>
          </w:tcPr>
          <w:p w14:paraId="03E8A86F" w14:textId="77777777" w:rsidR="00D40350" w:rsidRPr="00F83762" w:rsidRDefault="00D40350" w:rsidP="00E37BA4">
            <w:pPr>
              <w:jc w:val="center"/>
              <w:rPr>
                <w:rFonts w:eastAsia="Times New Roman" w:cstheme="minorHAnsi"/>
                <w:b/>
                <w:sz w:val="20"/>
                <w:szCs w:val="20"/>
              </w:rPr>
            </w:pPr>
            <w:r w:rsidRPr="00F83762">
              <w:rPr>
                <w:rFonts w:cstheme="minorHAnsi"/>
                <w:b/>
                <w:color w:val="1F497D"/>
                <w:sz w:val="20"/>
                <w:szCs w:val="20"/>
              </w:rPr>
              <w:t>POKAZATELJI REZULTATA</w:t>
            </w:r>
          </w:p>
        </w:tc>
        <w:tc>
          <w:tcPr>
            <w:tcW w:w="493" w:type="pct"/>
            <w:shd w:val="clear" w:color="auto" w:fill="E2EFD9" w:themeFill="accent6" w:themeFillTint="33"/>
            <w:vAlign w:val="center"/>
          </w:tcPr>
          <w:p w14:paraId="0F9263A6" w14:textId="77777777" w:rsidR="00D40350" w:rsidRPr="00F83762" w:rsidRDefault="00D40350" w:rsidP="00E37BA4">
            <w:pPr>
              <w:jc w:val="center"/>
              <w:rPr>
                <w:rFonts w:eastAsia="Times New Roman" w:cstheme="minorHAnsi"/>
                <w:b/>
                <w:sz w:val="20"/>
                <w:szCs w:val="20"/>
              </w:rPr>
            </w:pPr>
            <w:r w:rsidRPr="00F83762">
              <w:rPr>
                <w:rFonts w:cstheme="minorHAnsi"/>
                <w:b/>
                <w:color w:val="1F497D"/>
                <w:sz w:val="20"/>
                <w:szCs w:val="20"/>
              </w:rPr>
              <w:t>MJERNA JEDINICA ZA POKAZATELJ REZULTATA</w:t>
            </w:r>
          </w:p>
        </w:tc>
        <w:tc>
          <w:tcPr>
            <w:tcW w:w="502" w:type="pct"/>
            <w:shd w:val="clear" w:color="auto" w:fill="E2EFD9" w:themeFill="accent6" w:themeFillTint="33"/>
            <w:vAlign w:val="center"/>
          </w:tcPr>
          <w:p w14:paraId="7E05890E" w14:textId="77777777" w:rsidR="00D40350" w:rsidRPr="00F83762" w:rsidRDefault="00D40350" w:rsidP="00E37BA4">
            <w:pPr>
              <w:jc w:val="center"/>
              <w:rPr>
                <w:rFonts w:eastAsia="Times New Roman" w:cstheme="minorHAnsi"/>
                <w:b/>
                <w:sz w:val="20"/>
                <w:szCs w:val="20"/>
              </w:rPr>
            </w:pPr>
            <w:r w:rsidRPr="00F83762">
              <w:rPr>
                <w:rFonts w:cstheme="minorHAnsi"/>
                <w:b/>
                <w:color w:val="1F497D"/>
                <w:sz w:val="20"/>
                <w:szCs w:val="20"/>
              </w:rPr>
              <w:t>POLAZNA I CILJANA VRIJEDNOST MJERNE JEDINICE</w:t>
            </w:r>
            <w:r w:rsidRPr="00F83762">
              <w:rPr>
                <w:rStyle w:val="Referencafusnote"/>
                <w:rFonts w:cstheme="minorHAnsi"/>
                <w:b/>
                <w:color w:val="1F497D"/>
                <w:sz w:val="20"/>
                <w:szCs w:val="20"/>
              </w:rPr>
              <w:footnoteReference w:id="8"/>
            </w:r>
          </w:p>
        </w:tc>
        <w:tc>
          <w:tcPr>
            <w:tcW w:w="466" w:type="pct"/>
            <w:shd w:val="clear" w:color="auto" w:fill="E2EFD9" w:themeFill="accent6" w:themeFillTint="33"/>
            <w:vAlign w:val="center"/>
          </w:tcPr>
          <w:p w14:paraId="3567CF4E" w14:textId="77777777" w:rsidR="00D40350" w:rsidRPr="00F83762" w:rsidRDefault="00D40350" w:rsidP="00E37BA4">
            <w:pPr>
              <w:jc w:val="center"/>
              <w:rPr>
                <w:rFonts w:eastAsia="Times New Roman" w:cstheme="minorHAnsi"/>
                <w:b/>
                <w:sz w:val="20"/>
                <w:szCs w:val="20"/>
              </w:rPr>
            </w:pPr>
            <w:r w:rsidRPr="00F83762">
              <w:rPr>
                <w:rFonts w:cstheme="minorHAnsi"/>
                <w:b/>
                <w:color w:val="1F497D"/>
                <w:sz w:val="20"/>
                <w:szCs w:val="20"/>
              </w:rPr>
              <w:t>PROJEKT</w:t>
            </w:r>
          </w:p>
        </w:tc>
        <w:tc>
          <w:tcPr>
            <w:tcW w:w="490" w:type="pct"/>
            <w:shd w:val="clear" w:color="auto" w:fill="E2EFD9" w:themeFill="accent6" w:themeFillTint="33"/>
            <w:vAlign w:val="center"/>
          </w:tcPr>
          <w:p w14:paraId="6A88A87E" w14:textId="77777777" w:rsidR="00D40350" w:rsidRPr="00F83762" w:rsidRDefault="00D40350" w:rsidP="00E37BA4">
            <w:pPr>
              <w:jc w:val="center"/>
              <w:rPr>
                <w:rFonts w:eastAsia="Times New Roman" w:cstheme="minorHAnsi"/>
                <w:b/>
                <w:sz w:val="20"/>
                <w:szCs w:val="20"/>
              </w:rPr>
            </w:pPr>
            <w:r w:rsidRPr="00F83762">
              <w:rPr>
                <w:rFonts w:cstheme="minorHAnsi"/>
                <w:b/>
                <w:color w:val="1F497D"/>
                <w:sz w:val="20"/>
                <w:szCs w:val="20"/>
              </w:rPr>
              <w:t>OPIS PROJEKTA</w:t>
            </w:r>
          </w:p>
        </w:tc>
      </w:tr>
      <w:tr w:rsidR="00D40350" w:rsidRPr="00F83762" w14:paraId="62AB93A5" w14:textId="77777777" w:rsidTr="00E37BA4">
        <w:trPr>
          <w:trHeight w:val="1260"/>
        </w:trPr>
        <w:tc>
          <w:tcPr>
            <w:tcW w:w="561" w:type="pct"/>
            <w:vMerge w:val="restart"/>
            <w:vAlign w:val="center"/>
          </w:tcPr>
          <w:p w14:paraId="10842463" w14:textId="77777777" w:rsidR="00D40350" w:rsidRPr="00F83762" w:rsidRDefault="00D40350" w:rsidP="00E37BA4">
            <w:pPr>
              <w:jc w:val="center"/>
              <w:rPr>
                <w:rFonts w:eastAsia="Times New Roman" w:cstheme="minorHAnsi"/>
                <w:sz w:val="20"/>
                <w:szCs w:val="20"/>
              </w:rPr>
            </w:pPr>
            <w:r w:rsidRPr="00F83762">
              <w:rPr>
                <w:rFonts w:cstheme="minorHAnsi"/>
                <w:sz w:val="20"/>
                <w:szCs w:val="20"/>
              </w:rPr>
              <w:t>Predlaganje izmjena i dopuna važećih akata te izrade prijedloga novih akata za poboljšanje upravljanja nekretninama i pokretninama u vlasništvu Općine</w:t>
            </w:r>
          </w:p>
        </w:tc>
        <w:tc>
          <w:tcPr>
            <w:tcW w:w="672" w:type="pct"/>
            <w:vMerge w:val="restart"/>
            <w:vAlign w:val="center"/>
          </w:tcPr>
          <w:p w14:paraId="38749D84" w14:textId="77777777" w:rsidR="00D40350" w:rsidRPr="00F83762" w:rsidRDefault="00D40350" w:rsidP="00E37BA4">
            <w:pPr>
              <w:jc w:val="center"/>
              <w:rPr>
                <w:rFonts w:cstheme="minorHAnsi"/>
                <w:sz w:val="20"/>
                <w:szCs w:val="20"/>
              </w:rPr>
            </w:pPr>
            <w:r w:rsidRPr="00F83762">
              <w:rPr>
                <w:rFonts w:cstheme="minorHAnsi"/>
                <w:sz w:val="20"/>
                <w:szCs w:val="20"/>
              </w:rPr>
              <w:t>Zakon o upravljanju nekretninama i pokretninama u vlasništvu Republike Hrvatske</w:t>
            </w:r>
          </w:p>
          <w:p w14:paraId="6CCBA997" w14:textId="77777777" w:rsidR="00D40350" w:rsidRPr="00F83762" w:rsidRDefault="00D40350" w:rsidP="00E37BA4">
            <w:pPr>
              <w:jc w:val="center"/>
              <w:rPr>
                <w:rFonts w:cstheme="minorHAnsi"/>
                <w:sz w:val="20"/>
                <w:szCs w:val="20"/>
              </w:rPr>
            </w:pPr>
            <w:r w:rsidRPr="00F83762">
              <w:rPr>
                <w:rFonts w:cstheme="minorHAnsi"/>
                <w:sz w:val="20"/>
                <w:szCs w:val="20"/>
              </w:rPr>
              <w:t>(»Narodne novine«, broj 155/23)</w:t>
            </w:r>
          </w:p>
          <w:p w14:paraId="5C36017C" w14:textId="77777777" w:rsidR="00D40350" w:rsidRPr="00F83762" w:rsidRDefault="00D40350" w:rsidP="00E37BA4">
            <w:pPr>
              <w:jc w:val="center"/>
              <w:rPr>
                <w:rFonts w:eastAsia="Times New Roman" w:cstheme="minorHAnsi"/>
                <w:sz w:val="20"/>
                <w:szCs w:val="20"/>
              </w:rPr>
            </w:pPr>
          </w:p>
          <w:p w14:paraId="1EE3E72A" w14:textId="77777777" w:rsidR="00D40350" w:rsidRPr="00F83762" w:rsidRDefault="00D40350" w:rsidP="00E37BA4">
            <w:pPr>
              <w:jc w:val="center"/>
              <w:rPr>
                <w:rFonts w:eastAsia="Times New Roman" w:cstheme="minorHAnsi"/>
                <w:sz w:val="20"/>
                <w:szCs w:val="20"/>
              </w:rPr>
            </w:pPr>
            <w:hyperlink r:id="rId36" w:history="1">
              <w:r w:rsidRPr="00F83762">
                <w:rPr>
                  <w:rFonts w:eastAsia="Times New Roman" w:cstheme="minorHAnsi"/>
                  <w:sz w:val="20"/>
                  <w:szCs w:val="20"/>
                </w:rPr>
                <w:t xml:space="preserve">Zakon o instrumentima politike boljih </w:t>
              </w:r>
              <w:r w:rsidRPr="00F83762">
                <w:rPr>
                  <w:rFonts w:eastAsia="Times New Roman" w:cstheme="minorHAnsi"/>
                  <w:sz w:val="20"/>
                  <w:szCs w:val="20"/>
                </w:rPr>
                <w:lastRenderedPageBreak/>
                <w:t>propisa (»Narodne novine« broj 155/23)</w:t>
              </w:r>
            </w:hyperlink>
          </w:p>
          <w:p w14:paraId="2827E610" w14:textId="77777777" w:rsidR="00D40350" w:rsidRPr="00F83762" w:rsidRDefault="00D40350" w:rsidP="00E37BA4">
            <w:pPr>
              <w:jc w:val="center"/>
              <w:rPr>
                <w:rFonts w:cstheme="minorHAnsi"/>
                <w:sz w:val="20"/>
                <w:szCs w:val="20"/>
              </w:rPr>
            </w:pPr>
          </w:p>
          <w:p w14:paraId="1DB1C94F" w14:textId="77777777" w:rsidR="00D40350" w:rsidRPr="00F83762" w:rsidRDefault="00D40350" w:rsidP="00E37BA4">
            <w:pPr>
              <w:jc w:val="center"/>
              <w:rPr>
                <w:rFonts w:cstheme="minorHAnsi"/>
                <w:sz w:val="20"/>
                <w:szCs w:val="20"/>
              </w:rPr>
            </w:pPr>
            <w:hyperlink r:id="rId37" w:history="1">
              <w:r w:rsidRPr="00F83762">
                <w:rPr>
                  <w:rStyle w:val="Hiperveza"/>
                  <w:rFonts w:eastAsia="Times New Roman" w:cstheme="minorHAnsi"/>
                  <w:color w:val="auto"/>
                  <w:sz w:val="20"/>
                  <w:szCs w:val="20"/>
                </w:rPr>
                <w:t>Zakon o pravu na pristup informacijama</w:t>
              </w:r>
            </w:hyperlink>
            <w:r w:rsidRPr="00F83762">
              <w:rPr>
                <w:rFonts w:eastAsia="Times New Roman" w:cstheme="minorHAnsi"/>
                <w:sz w:val="20"/>
                <w:szCs w:val="20"/>
              </w:rPr>
              <w:t xml:space="preserve"> (»Narodne novine«, broj 25/13, 85/15, 69/22)</w:t>
            </w:r>
          </w:p>
        </w:tc>
        <w:tc>
          <w:tcPr>
            <w:tcW w:w="669" w:type="pct"/>
            <w:vAlign w:val="center"/>
          </w:tcPr>
          <w:p w14:paraId="488498D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1. Analiza postojećih akata u području upravljanja nekretninama i pokretninama u vlasništvu Općine i poticanje izmjene i dopune istih</w:t>
            </w:r>
          </w:p>
        </w:tc>
        <w:tc>
          <w:tcPr>
            <w:tcW w:w="622" w:type="pct"/>
            <w:vAlign w:val="center"/>
          </w:tcPr>
          <w:p w14:paraId="21E8525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Izrada izmjena i dopuna nacrta akata te provedba savjetovanja s javnošću</w:t>
            </w:r>
          </w:p>
        </w:tc>
        <w:tc>
          <w:tcPr>
            <w:tcW w:w="525" w:type="pct"/>
            <w:vAlign w:val="center"/>
          </w:tcPr>
          <w:p w14:paraId="68AB8C19"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Izmjene postojećih akata</w:t>
            </w:r>
          </w:p>
        </w:tc>
        <w:tc>
          <w:tcPr>
            <w:tcW w:w="493" w:type="pct"/>
            <w:vAlign w:val="center"/>
          </w:tcPr>
          <w:p w14:paraId="182A99A3"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502" w:type="pct"/>
            <w:vAlign w:val="center"/>
          </w:tcPr>
          <w:p w14:paraId="3554D40A" w14:textId="2217D810"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w:t>
            </w:r>
            <w:r w:rsidR="0082170E">
              <w:rPr>
                <w:rFonts w:eastAsia="Times New Roman" w:cstheme="minorHAnsi"/>
                <w:color w:val="000000" w:themeColor="text1"/>
                <w:sz w:val="20"/>
                <w:szCs w:val="20"/>
              </w:rPr>
              <w:t>2</w:t>
            </w:r>
            <w:r w:rsidRPr="00F83762">
              <w:rPr>
                <w:rFonts w:eastAsia="Times New Roman" w:cstheme="minorHAnsi"/>
                <w:color w:val="000000" w:themeColor="text1"/>
                <w:sz w:val="20"/>
                <w:szCs w:val="20"/>
              </w:rPr>
              <w:t>)</w:t>
            </w:r>
          </w:p>
          <w:p w14:paraId="12574499" w14:textId="397C9BE0" w:rsidR="00D40350" w:rsidRPr="00F83762" w:rsidRDefault="00D40350" w:rsidP="00E37BA4">
            <w:pPr>
              <w:spacing w:before="240"/>
              <w:jc w:val="center"/>
              <w:rPr>
                <w:rFonts w:eastAsia="Times New Roman" w:cstheme="minorHAnsi"/>
                <w:color w:val="FF0000"/>
                <w:sz w:val="20"/>
                <w:szCs w:val="20"/>
              </w:rPr>
            </w:pPr>
            <w:r w:rsidRPr="00F83762">
              <w:rPr>
                <w:rFonts w:eastAsia="Times New Roman" w:cstheme="minorHAnsi"/>
                <w:color w:val="000000" w:themeColor="text1"/>
                <w:sz w:val="20"/>
                <w:szCs w:val="20"/>
              </w:rPr>
              <w:t>Ciljano (</w:t>
            </w:r>
            <w:r w:rsidR="0082170E">
              <w:rPr>
                <w:rFonts w:eastAsia="Times New Roman" w:cstheme="minorHAnsi"/>
                <w:color w:val="000000" w:themeColor="text1"/>
                <w:sz w:val="20"/>
                <w:szCs w:val="20"/>
              </w:rPr>
              <w:t>2</w:t>
            </w:r>
            <w:r w:rsidRPr="00F83762">
              <w:rPr>
                <w:rFonts w:eastAsia="Times New Roman" w:cstheme="minorHAnsi"/>
                <w:color w:val="000000" w:themeColor="text1"/>
                <w:sz w:val="20"/>
                <w:szCs w:val="20"/>
              </w:rPr>
              <w:t>)</w:t>
            </w:r>
          </w:p>
        </w:tc>
        <w:tc>
          <w:tcPr>
            <w:tcW w:w="466" w:type="pct"/>
            <w:vMerge w:val="restart"/>
            <w:vAlign w:val="center"/>
          </w:tcPr>
          <w:p w14:paraId="38EF6791"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Akti i Odluke</w:t>
            </w:r>
          </w:p>
        </w:tc>
        <w:tc>
          <w:tcPr>
            <w:tcW w:w="490" w:type="pct"/>
            <w:vMerge w:val="restart"/>
            <w:vAlign w:val="center"/>
          </w:tcPr>
          <w:p w14:paraId="5364F22D" w14:textId="77777777" w:rsidR="00D40350" w:rsidRPr="00F83762" w:rsidRDefault="00D40350" w:rsidP="00E37BA4">
            <w:pPr>
              <w:jc w:val="center"/>
              <w:rPr>
                <w:rFonts w:eastAsia="Times New Roman" w:cstheme="minorHAnsi"/>
                <w:sz w:val="20"/>
                <w:szCs w:val="20"/>
              </w:rPr>
            </w:pPr>
            <w:r w:rsidRPr="00F83762">
              <w:rPr>
                <w:rFonts w:eastAsia="Times New Roman" w:cstheme="minorHAnsi"/>
                <w:color w:val="000000" w:themeColor="text1"/>
                <w:sz w:val="20"/>
                <w:szCs w:val="20"/>
              </w:rPr>
              <w:t>Akti i Odluke vezani za upravljanje nekretninama i pokretninama u vlasništvu Općine</w:t>
            </w:r>
          </w:p>
        </w:tc>
      </w:tr>
      <w:tr w:rsidR="00D40350" w:rsidRPr="00F83762" w14:paraId="208E59D0" w14:textId="77777777" w:rsidTr="00E37BA4">
        <w:trPr>
          <w:trHeight w:val="1750"/>
        </w:trPr>
        <w:tc>
          <w:tcPr>
            <w:tcW w:w="561" w:type="pct"/>
            <w:vMerge/>
            <w:vAlign w:val="center"/>
          </w:tcPr>
          <w:p w14:paraId="6B4BFEF9" w14:textId="77777777" w:rsidR="00D40350" w:rsidRPr="00F83762" w:rsidRDefault="00D40350" w:rsidP="00E37BA4">
            <w:pPr>
              <w:jc w:val="center"/>
              <w:rPr>
                <w:rFonts w:cstheme="minorHAnsi"/>
                <w:sz w:val="20"/>
                <w:szCs w:val="20"/>
              </w:rPr>
            </w:pPr>
          </w:p>
        </w:tc>
        <w:tc>
          <w:tcPr>
            <w:tcW w:w="672" w:type="pct"/>
            <w:vMerge/>
          </w:tcPr>
          <w:p w14:paraId="5D819516" w14:textId="77777777" w:rsidR="00D40350" w:rsidRPr="00F83762" w:rsidRDefault="00D40350" w:rsidP="00E37BA4">
            <w:pPr>
              <w:jc w:val="center"/>
              <w:rPr>
                <w:rFonts w:cstheme="minorHAnsi"/>
                <w:sz w:val="20"/>
                <w:szCs w:val="20"/>
              </w:rPr>
            </w:pPr>
          </w:p>
        </w:tc>
        <w:tc>
          <w:tcPr>
            <w:tcW w:w="669" w:type="pct"/>
            <w:vAlign w:val="center"/>
          </w:tcPr>
          <w:p w14:paraId="4F4145EE"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2. Participacija u postupcima izrade prijedloga novih akata ili izmjene i dopune postojećih</w:t>
            </w:r>
          </w:p>
        </w:tc>
        <w:tc>
          <w:tcPr>
            <w:tcW w:w="622" w:type="pct"/>
            <w:vAlign w:val="center"/>
          </w:tcPr>
          <w:p w14:paraId="1624AC9B"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Usklađenje propisa s odredbama kojima se uređuje upravljanje općinskom imovinom</w:t>
            </w:r>
          </w:p>
        </w:tc>
        <w:tc>
          <w:tcPr>
            <w:tcW w:w="525" w:type="pct"/>
            <w:vAlign w:val="center"/>
          </w:tcPr>
          <w:p w14:paraId="17FE746D"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Prijedlog novih akata</w:t>
            </w:r>
          </w:p>
        </w:tc>
        <w:tc>
          <w:tcPr>
            <w:tcW w:w="493" w:type="pct"/>
            <w:vAlign w:val="center"/>
          </w:tcPr>
          <w:p w14:paraId="17C54354" w14:textId="77777777" w:rsidR="00D40350" w:rsidRPr="00F83762" w:rsidRDefault="00D40350" w:rsidP="00E37BA4">
            <w:pPr>
              <w:jc w:val="center"/>
              <w:rPr>
                <w:rFonts w:cstheme="minorHAnsi"/>
                <w:sz w:val="20"/>
                <w:szCs w:val="20"/>
              </w:rPr>
            </w:pPr>
            <w:r w:rsidRPr="00F83762">
              <w:rPr>
                <w:rFonts w:eastAsia="Times New Roman" w:cstheme="minorHAnsi"/>
                <w:sz w:val="20"/>
                <w:szCs w:val="20"/>
              </w:rPr>
              <w:t>Broj</w:t>
            </w:r>
          </w:p>
        </w:tc>
        <w:tc>
          <w:tcPr>
            <w:tcW w:w="502" w:type="pct"/>
            <w:vAlign w:val="center"/>
          </w:tcPr>
          <w:p w14:paraId="05B4BD2B" w14:textId="77777777"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(2)</w:t>
            </w:r>
          </w:p>
          <w:p w14:paraId="01C9D153" w14:textId="77777777" w:rsidR="00D40350" w:rsidRPr="00F83762" w:rsidRDefault="00D40350" w:rsidP="00E37BA4">
            <w:pPr>
              <w:spacing w:before="240"/>
              <w:jc w:val="center"/>
              <w:rPr>
                <w:rFonts w:eastAsia="Times New Roman" w:cstheme="minorHAnsi"/>
                <w:sz w:val="20"/>
                <w:szCs w:val="20"/>
              </w:rPr>
            </w:pPr>
            <w:r w:rsidRPr="00F83762">
              <w:rPr>
                <w:rFonts w:eastAsia="Times New Roman" w:cstheme="minorHAnsi"/>
                <w:color w:val="000000" w:themeColor="text1"/>
                <w:sz w:val="20"/>
                <w:szCs w:val="20"/>
              </w:rPr>
              <w:t>Ciljano (2)</w:t>
            </w:r>
          </w:p>
        </w:tc>
        <w:tc>
          <w:tcPr>
            <w:tcW w:w="466" w:type="pct"/>
            <w:vMerge/>
            <w:vAlign w:val="center"/>
          </w:tcPr>
          <w:p w14:paraId="36700132" w14:textId="77777777" w:rsidR="00D40350" w:rsidRPr="00F83762" w:rsidRDefault="00D40350" w:rsidP="00E37BA4">
            <w:pPr>
              <w:jc w:val="center"/>
              <w:rPr>
                <w:rFonts w:eastAsia="Times New Roman" w:cstheme="minorHAnsi"/>
                <w:sz w:val="20"/>
                <w:szCs w:val="20"/>
              </w:rPr>
            </w:pPr>
          </w:p>
        </w:tc>
        <w:tc>
          <w:tcPr>
            <w:tcW w:w="490" w:type="pct"/>
            <w:vMerge/>
            <w:vAlign w:val="center"/>
          </w:tcPr>
          <w:p w14:paraId="01EA9CCF" w14:textId="77777777" w:rsidR="00D40350" w:rsidRPr="00F83762" w:rsidRDefault="00D40350" w:rsidP="00E37BA4">
            <w:pPr>
              <w:jc w:val="center"/>
              <w:rPr>
                <w:rFonts w:eastAsia="Times New Roman" w:cstheme="minorHAnsi"/>
                <w:sz w:val="20"/>
                <w:szCs w:val="20"/>
              </w:rPr>
            </w:pPr>
          </w:p>
        </w:tc>
      </w:tr>
      <w:tr w:rsidR="00D40350" w:rsidRPr="00F83762" w14:paraId="32FF5EA9" w14:textId="77777777" w:rsidTr="00E37BA4">
        <w:trPr>
          <w:trHeight w:val="1453"/>
        </w:trPr>
        <w:tc>
          <w:tcPr>
            <w:tcW w:w="561" w:type="pct"/>
            <w:vMerge/>
            <w:vAlign w:val="center"/>
          </w:tcPr>
          <w:p w14:paraId="10184547" w14:textId="77777777" w:rsidR="00D40350" w:rsidRPr="00F83762" w:rsidRDefault="00D40350" w:rsidP="00E37BA4">
            <w:pPr>
              <w:jc w:val="center"/>
              <w:rPr>
                <w:rFonts w:cstheme="minorHAnsi"/>
                <w:sz w:val="20"/>
                <w:szCs w:val="20"/>
              </w:rPr>
            </w:pPr>
          </w:p>
        </w:tc>
        <w:tc>
          <w:tcPr>
            <w:tcW w:w="672" w:type="pct"/>
            <w:vMerge/>
          </w:tcPr>
          <w:p w14:paraId="0E266E91" w14:textId="77777777" w:rsidR="00D40350" w:rsidRPr="00F83762" w:rsidRDefault="00D40350" w:rsidP="00E37BA4">
            <w:pPr>
              <w:jc w:val="center"/>
              <w:rPr>
                <w:rFonts w:cstheme="minorHAnsi"/>
                <w:sz w:val="20"/>
                <w:szCs w:val="20"/>
              </w:rPr>
            </w:pPr>
          </w:p>
        </w:tc>
        <w:tc>
          <w:tcPr>
            <w:tcW w:w="669" w:type="pct"/>
            <w:vMerge w:val="restart"/>
            <w:vAlign w:val="center"/>
          </w:tcPr>
          <w:p w14:paraId="736C65DF" w14:textId="4DC7FF6C"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3. Participacija u radu stručnih radnih skupina Općinske uprave Općine Sta</w:t>
            </w:r>
            <w:r w:rsidR="000F22E1">
              <w:rPr>
                <w:rFonts w:eastAsia="Times New Roman" w:cstheme="minorHAnsi"/>
                <w:sz w:val="20"/>
                <w:szCs w:val="20"/>
              </w:rPr>
              <w:t>ri Jankovci</w:t>
            </w:r>
          </w:p>
        </w:tc>
        <w:tc>
          <w:tcPr>
            <w:tcW w:w="622" w:type="pct"/>
            <w:vAlign w:val="center"/>
          </w:tcPr>
          <w:p w14:paraId="208D1ADE"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Savjetovanja s javnošću</w:t>
            </w:r>
          </w:p>
        </w:tc>
        <w:tc>
          <w:tcPr>
            <w:tcW w:w="525" w:type="pct"/>
            <w:vAlign w:val="center"/>
          </w:tcPr>
          <w:p w14:paraId="604C7E0E"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Prijedlog novih akata</w:t>
            </w:r>
          </w:p>
        </w:tc>
        <w:tc>
          <w:tcPr>
            <w:tcW w:w="493" w:type="pct"/>
            <w:vAlign w:val="center"/>
          </w:tcPr>
          <w:p w14:paraId="718CBCE5"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502" w:type="pct"/>
            <w:vAlign w:val="center"/>
          </w:tcPr>
          <w:p w14:paraId="3F3786EA" w14:textId="28A1A2F2"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w:t>
            </w:r>
            <w:r w:rsidR="000B08A9">
              <w:rPr>
                <w:rFonts w:eastAsia="Times New Roman" w:cstheme="minorHAnsi"/>
                <w:color w:val="000000" w:themeColor="text1"/>
                <w:sz w:val="20"/>
                <w:szCs w:val="20"/>
              </w:rPr>
              <w:t>2</w:t>
            </w:r>
            <w:r w:rsidRPr="00F83762">
              <w:rPr>
                <w:rFonts w:eastAsia="Times New Roman" w:cstheme="minorHAnsi"/>
                <w:color w:val="000000" w:themeColor="text1"/>
                <w:sz w:val="20"/>
                <w:szCs w:val="20"/>
              </w:rPr>
              <w:t>)</w:t>
            </w:r>
          </w:p>
          <w:p w14:paraId="503FA43C" w14:textId="5FC0398F" w:rsidR="00D40350" w:rsidRPr="00F83762" w:rsidRDefault="00D40350" w:rsidP="00E37BA4">
            <w:pPr>
              <w:spacing w:before="240"/>
              <w:jc w:val="center"/>
              <w:rPr>
                <w:rFonts w:eastAsia="Times New Roman" w:cstheme="minorHAnsi"/>
                <w:sz w:val="20"/>
                <w:szCs w:val="20"/>
              </w:rPr>
            </w:pPr>
            <w:r w:rsidRPr="00F83762">
              <w:rPr>
                <w:rFonts w:eastAsia="Times New Roman" w:cstheme="minorHAnsi"/>
                <w:color w:val="000000" w:themeColor="text1"/>
                <w:sz w:val="20"/>
                <w:szCs w:val="20"/>
              </w:rPr>
              <w:t>Ciljano (</w:t>
            </w:r>
            <w:r w:rsidR="000B08A9">
              <w:rPr>
                <w:rFonts w:eastAsia="Times New Roman" w:cstheme="minorHAnsi"/>
                <w:color w:val="000000" w:themeColor="text1"/>
                <w:sz w:val="20"/>
                <w:szCs w:val="20"/>
              </w:rPr>
              <w:t>2</w:t>
            </w:r>
            <w:r w:rsidRPr="00F83762">
              <w:rPr>
                <w:rFonts w:eastAsia="Times New Roman" w:cstheme="minorHAnsi"/>
                <w:color w:val="000000" w:themeColor="text1"/>
                <w:sz w:val="20"/>
                <w:szCs w:val="20"/>
              </w:rPr>
              <w:t>)</w:t>
            </w:r>
          </w:p>
        </w:tc>
        <w:tc>
          <w:tcPr>
            <w:tcW w:w="466" w:type="pct"/>
            <w:vMerge/>
            <w:vAlign w:val="center"/>
          </w:tcPr>
          <w:p w14:paraId="348C7AD9" w14:textId="77777777" w:rsidR="00D40350" w:rsidRPr="00F83762" w:rsidRDefault="00D40350" w:rsidP="00E37BA4">
            <w:pPr>
              <w:jc w:val="center"/>
              <w:rPr>
                <w:rFonts w:eastAsia="Times New Roman" w:cstheme="minorHAnsi"/>
                <w:sz w:val="20"/>
                <w:szCs w:val="20"/>
              </w:rPr>
            </w:pPr>
          </w:p>
        </w:tc>
        <w:tc>
          <w:tcPr>
            <w:tcW w:w="490" w:type="pct"/>
            <w:vMerge/>
            <w:vAlign w:val="center"/>
          </w:tcPr>
          <w:p w14:paraId="0C51A3A3" w14:textId="77777777" w:rsidR="00D40350" w:rsidRPr="00F83762" w:rsidRDefault="00D40350" w:rsidP="00E37BA4">
            <w:pPr>
              <w:jc w:val="center"/>
              <w:rPr>
                <w:rFonts w:eastAsia="Times New Roman" w:cstheme="minorHAnsi"/>
                <w:sz w:val="20"/>
                <w:szCs w:val="20"/>
              </w:rPr>
            </w:pPr>
          </w:p>
        </w:tc>
      </w:tr>
      <w:tr w:rsidR="00D40350" w:rsidRPr="00F83762" w14:paraId="28875C62" w14:textId="77777777" w:rsidTr="00E37BA4">
        <w:trPr>
          <w:trHeight w:val="1545"/>
        </w:trPr>
        <w:tc>
          <w:tcPr>
            <w:tcW w:w="561" w:type="pct"/>
            <w:vMerge/>
            <w:vAlign w:val="center"/>
          </w:tcPr>
          <w:p w14:paraId="09DF46F3" w14:textId="77777777" w:rsidR="00D40350" w:rsidRPr="00F83762" w:rsidRDefault="00D40350" w:rsidP="00E37BA4">
            <w:pPr>
              <w:jc w:val="center"/>
              <w:rPr>
                <w:rFonts w:cstheme="minorHAnsi"/>
                <w:sz w:val="20"/>
                <w:szCs w:val="20"/>
              </w:rPr>
            </w:pPr>
          </w:p>
        </w:tc>
        <w:tc>
          <w:tcPr>
            <w:tcW w:w="672" w:type="pct"/>
            <w:vMerge/>
          </w:tcPr>
          <w:p w14:paraId="55B18BAD" w14:textId="77777777" w:rsidR="00D40350" w:rsidRPr="00F83762" w:rsidRDefault="00D40350" w:rsidP="00E37BA4">
            <w:pPr>
              <w:jc w:val="center"/>
              <w:rPr>
                <w:rFonts w:cstheme="minorHAnsi"/>
                <w:sz w:val="20"/>
                <w:szCs w:val="20"/>
              </w:rPr>
            </w:pPr>
          </w:p>
        </w:tc>
        <w:tc>
          <w:tcPr>
            <w:tcW w:w="669" w:type="pct"/>
            <w:vMerge/>
            <w:vAlign w:val="center"/>
          </w:tcPr>
          <w:p w14:paraId="17485CEB" w14:textId="77777777" w:rsidR="00D40350" w:rsidRPr="00F83762" w:rsidRDefault="00D40350" w:rsidP="00E37BA4">
            <w:pPr>
              <w:jc w:val="center"/>
              <w:rPr>
                <w:rFonts w:eastAsia="Times New Roman" w:cstheme="minorHAnsi"/>
                <w:sz w:val="20"/>
                <w:szCs w:val="20"/>
              </w:rPr>
            </w:pPr>
          </w:p>
        </w:tc>
        <w:tc>
          <w:tcPr>
            <w:tcW w:w="622" w:type="pct"/>
            <w:vAlign w:val="center"/>
          </w:tcPr>
          <w:p w14:paraId="4E215A85"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Usvajanje dokumenata na sjednici Općinskog vijeća</w:t>
            </w:r>
          </w:p>
        </w:tc>
        <w:tc>
          <w:tcPr>
            <w:tcW w:w="525" w:type="pct"/>
            <w:vAlign w:val="center"/>
          </w:tcPr>
          <w:p w14:paraId="709A6E2A"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usvojenih akata</w:t>
            </w:r>
          </w:p>
        </w:tc>
        <w:tc>
          <w:tcPr>
            <w:tcW w:w="493" w:type="pct"/>
            <w:vAlign w:val="center"/>
          </w:tcPr>
          <w:p w14:paraId="6F8136E5" w14:textId="77777777" w:rsidR="00D40350" w:rsidRPr="00F83762" w:rsidRDefault="00D40350" w:rsidP="00E37BA4">
            <w:pPr>
              <w:jc w:val="center"/>
              <w:rPr>
                <w:rFonts w:cstheme="minorHAnsi"/>
                <w:sz w:val="20"/>
                <w:szCs w:val="20"/>
              </w:rPr>
            </w:pPr>
            <w:r w:rsidRPr="00F83762">
              <w:rPr>
                <w:rFonts w:eastAsia="Times New Roman" w:cstheme="minorHAnsi"/>
                <w:sz w:val="20"/>
                <w:szCs w:val="20"/>
              </w:rPr>
              <w:t>Broj</w:t>
            </w:r>
          </w:p>
        </w:tc>
        <w:tc>
          <w:tcPr>
            <w:tcW w:w="502" w:type="pct"/>
            <w:vAlign w:val="center"/>
          </w:tcPr>
          <w:p w14:paraId="4B23CFEC" w14:textId="0FCFAAEA" w:rsidR="00D40350" w:rsidRPr="00F83762" w:rsidRDefault="00D40350" w:rsidP="00E37BA4">
            <w:pPr>
              <w:spacing w:before="240"/>
              <w:jc w:val="center"/>
              <w:rPr>
                <w:rFonts w:eastAsia="Times New Roman" w:cstheme="minorHAnsi"/>
                <w:sz w:val="20"/>
                <w:szCs w:val="20"/>
              </w:rPr>
            </w:pPr>
            <w:r w:rsidRPr="00F83762">
              <w:rPr>
                <w:rFonts w:eastAsia="Times New Roman" w:cstheme="minorHAnsi"/>
                <w:sz w:val="20"/>
                <w:szCs w:val="20"/>
              </w:rPr>
              <w:t>Polazno (</w:t>
            </w:r>
            <w:r w:rsidR="00851763">
              <w:rPr>
                <w:rFonts w:eastAsia="Times New Roman" w:cstheme="minorHAnsi"/>
                <w:sz w:val="20"/>
                <w:szCs w:val="20"/>
              </w:rPr>
              <w:t>1</w:t>
            </w:r>
            <w:r w:rsidRPr="00F83762">
              <w:rPr>
                <w:rFonts w:eastAsia="Times New Roman" w:cstheme="minorHAnsi"/>
                <w:sz w:val="20"/>
                <w:szCs w:val="20"/>
              </w:rPr>
              <w:t>)</w:t>
            </w:r>
          </w:p>
          <w:p w14:paraId="37EC7DC1" w14:textId="22487E6C" w:rsidR="00D40350" w:rsidRPr="00F83762" w:rsidRDefault="00D40350" w:rsidP="00E37BA4">
            <w:pPr>
              <w:spacing w:before="240"/>
              <w:jc w:val="center"/>
              <w:rPr>
                <w:rFonts w:eastAsia="Times New Roman" w:cstheme="minorHAnsi"/>
                <w:sz w:val="20"/>
                <w:szCs w:val="20"/>
              </w:rPr>
            </w:pPr>
            <w:r w:rsidRPr="00F83762">
              <w:rPr>
                <w:rFonts w:eastAsia="Times New Roman" w:cstheme="minorHAnsi"/>
                <w:sz w:val="20"/>
                <w:szCs w:val="20"/>
              </w:rPr>
              <w:t>Ciljano (</w:t>
            </w:r>
            <w:r w:rsidR="00851763">
              <w:rPr>
                <w:rFonts w:eastAsia="Times New Roman" w:cstheme="minorHAnsi"/>
                <w:sz w:val="20"/>
                <w:szCs w:val="20"/>
              </w:rPr>
              <w:t>1</w:t>
            </w:r>
            <w:r w:rsidRPr="00F83762">
              <w:rPr>
                <w:rFonts w:eastAsia="Times New Roman" w:cstheme="minorHAnsi"/>
                <w:sz w:val="20"/>
                <w:szCs w:val="20"/>
              </w:rPr>
              <w:t>)</w:t>
            </w:r>
          </w:p>
        </w:tc>
        <w:tc>
          <w:tcPr>
            <w:tcW w:w="466" w:type="pct"/>
            <w:vMerge/>
            <w:vAlign w:val="center"/>
          </w:tcPr>
          <w:p w14:paraId="06A139F8" w14:textId="77777777" w:rsidR="00D40350" w:rsidRPr="00F83762" w:rsidRDefault="00D40350" w:rsidP="00E37BA4">
            <w:pPr>
              <w:jc w:val="center"/>
              <w:rPr>
                <w:rFonts w:eastAsia="Times New Roman" w:cstheme="minorHAnsi"/>
                <w:sz w:val="20"/>
                <w:szCs w:val="20"/>
              </w:rPr>
            </w:pPr>
          </w:p>
        </w:tc>
        <w:tc>
          <w:tcPr>
            <w:tcW w:w="490" w:type="pct"/>
            <w:vMerge/>
            <w:vAlign w:val="center"/>
          </w:tcPr>
          <w:p w14:paraId="7239A54C" w14:textId="77777777" w:rsidR="00D40350" w:rsidRPr="00F83762" w:rsidRDefault="00D40350" w:rsidP="00E37BA4">
            <w:pPr>
              <w:jc w:val="center"/>
              <w:rPr>
                <w:rFonts w:eastAsia="Times New Roman" w:cstheme="minorHAnsi"/>
                <w:sz w:val="20"/>
                <w:szCs w:val="20"/>
              </w:rPr>
            </w:pPr>
          </w:p>
        </w:tc>
      </w:tr>
      <w:tr w:rsidR="00D40350" w:rsidRPr="00F83762" w14:paraId="323BBADD" w14:textId="77777777" w:rsidTr="00E37BA4">
        <w:trPr>
          <w:trHeight w:val="1545"/>
        </w:trPr>
        <w:tc>
          <w:tcPr>
            <w:tcW w:w="561" w:type="pct"/>
            <w:vAlign w:val="center"/>
          </w:tcPr>
          <w:p w14:paraId="6BEFD42C" w14:textId="77777777" w:rsidR="00D40350" w:rsidRPr="00F83762" w:rsidRDefault="00D40350" w:rsidP="00E37BA4">
            <w:pPr>
              <w:jc w:val="center"/>
              <w:rPr>
                <w:rFonts w:cstheme="minorHAnsi"/>
                <w:sz w:val="20"/>
                <w:szCs w:val="20"/>
              </w:rPr>
            </w:pPr>
          </w:p>
        </w:tc>
        <w:tc>
          <w:tcPr>
            <w:tcW w:w="672" w:type="pct"/>
          </w:tcPr>
          <w:p w14:paraId="6AAB7B24" w14:textId="77777777" w:rsidR="00D40350" w:rsidRPr="00F83762" w:rsidRDefault="00D40350" w:rsidP="00E37BA4">
            <w:pPr>
              <w:jc w:val="center"/>
              <w:rPr>
                <w:rFonts w:cstheme="minorHAnsi"/>
                <w:sz w:val="20"/>
                <w:szCs w:val="20"/>
              </w:rPr>
            </w:pPr>
          </w:p>
        </w:tc>
        <w:tc>
          <w:tcPr>
            <w:tcW w:w="669" w:type="pct"/>
            <w:vAlign w:val="center"/>
          </w:tcPr>
          <w:p w14:paraId="4FA0084B" w14:textId="77777777" w:rsidR="00D40350" w:rsidRPr="00F83762" w:rsidRDefault="00D40350" w:rsidP="00E37BA4">
            <w:pPr>
              <w:jc w:val="center"/>
              <w:rPr>
                <w:rFonts w:eastAsia="Times New Roman" w:cstheme="minorHAnsi"/>
                <w:sz w:val="20"/>
                <w:szCs w:val="20"/>
              </w:rPr>
            </w:pPr>
          </w:p>
        </w:tc>
        <w:tc>
          <w:tcPr>
            <w:tcW w:w="622" w:type="pct"/>
            <w:vAlign w:val="center"/>
          </w:tcPr>
          <w:p w14:paraId="496AF485"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Usvajanje dokumenata od strane načelnika</w:t>
            </w:r>
          </w:p>
        </w:tc>
        <w:tc>
          <w:tcPr>
            <w:tcW w:w="525" w:type="pct"/>
            <w:vAlign w:val="center"/>
          </w:tcPr>
          <w:p w14:paraId="273372E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usvojenih akata</w:t>
            </w:r>
          </w:p>
        </w:tc>
        <w:tc>
          <w:tcPr>
            <w:tcW w:w="493" w:type="pct"/>
            <w:vAlign w:val="center"/>
          </w:tcPr>
          <w:p w14:paraId="7BCBC08F"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502" w:type="pct"/>
            <w:vAlign w:val="center"/>
          </w:tcPr>
          <w:p w14:paraId="52A73A70" w14:textId="44120346"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Polazno (</w:t>
            </w:r>
            <w:r w:rsidR="00851763">
              <w:rPr>
                <w:rFonts w:eastAsia="Times New Roman" w:cstheme="minorHAnsi"/>
                <w:sz w:val="20"/>
                <w:szCs w:val="20"/>
              </w:rPr>
              <w:t>2</w:t>
            </w:r>
            <w:r w:rsidRPr="00F83762">
              <w:rPr>
                <w:rFonts w:eastAsia="Times New Roman" w:cstheme="minorHAnsi"/>
                <w:sz w:val="20"/>
                <w:szCs w:val="20"/>
              </w:rPr>
              <w:t>)</w:t>
            </w:r>
          </w:p>
          <w:p w14:paraId="7479CAB4" w14:textId="77777777" w:rsidR="00D40350" w:rsidRPr="00F83762" w:rsidRDefault="00D40350" w:rsidP="00E37BA4">
            <w:pPr>
              <w:jc w:val="center"/>
              <w:rPr>
                <w:rFonts w:eastAsia="Times New Roman" w:cstheme="minorHAnsi"/>
                <w:sz w:val="20"/>
                <w:szCs w:val="20"/>
              </w:rPr>
            </w:pPr>
          </w:p>
          <w:p w14:paraId="7F624A6E" w14:textId="671BC49D"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sz w:val="20"/>
                <w:szCs w:val="20"/>
              </w:rPr>
              <w:t>Ciljano (</w:t>
            </w:r>
            <w:r w:rsidR="00851763">
              <w:rPr>
                <w:rFonts w:eastAsia="Times New Roman" w:cstheme="minorHAnsi"/>
                <w:sz w:val="20"/>
                <w:szCs w:val="20"/>
              </w:rPr>
              <w:t>2</w:t>
            </w:r>
            <w:r w:rsidRPr="00F83762">
              <w:rPr>
                <w:rFonts w:eastAsia="Times New Roman" w:cstheme="minorHAnsi"/>
                <w:sz w:val="20"/>
                <w:szCs w:val="20"/>
              </w:rPr>
              <w:t>)</w:t>
            </w:r>
          </w:p>
        </w:tc>
        <w:tc>
          <w:tcPr>
            <w:tcW w:w="466" w:type="pct"/>
            <w:vAlign w:val="center"/>
          </w:tcPr>
          <w:p w14:paraId="78CE65A7" w14:textId="77777777" w:rsidR="00D40350" w:rsidRPr="00F83762" w:rsidRDefault="00D40350" w:rsidP="00E37BA4">
            <w:pPr>
              <w:jc w:val="center"/>
              <w:rPr>
                <w:rFonts w:eastAsia="Times New Roman" w:cstheme="minorHAnsi"/>
                <w:sz w:val="20"/>
                <w:szCs w:val="20"/>
              </w:rPr>
            </w:pPr>
          </w:p>
        </w:tc>
        <w:tc>
          <w:tcPr>
            <w:tcW w:w="490" w:type="pct"/>
            <w:vAlign w:val="center"/>
          </w:tcPr>
          <w:p w14:paraId="211EB613" w14:textId="77777777" w:rsidR="00D40350" w:rsidRPr="00F83762" w:rsidRDefault="00D40350" w:rsidP="00E37BA4">
            <w:pPr>
              <w:jc w:val="center"/>
              <w:rPr>
                <w:rFonts w:eastAsia="Times New Roman" w:cstheme="minorHAnsi"/>
                <w:sz w:val="20"/>
                <w:szCs w:val="20"/>
              </w:rPr>
            </w:pPr>
          </w:p>
        </w:tc>
      </w:tr>
    </w:tbl>
    <w:p w14:paraId="387C8076" w14:textId="77777777" w:rsidR="00D40350" w:rsidRDefault="00D40350" w:rsidP="00D40350">
      <w:pPr>
        <w:pStyle w:val="Naslov1"/>
        <w:spacing w:before="0" w:after="0"/>
        <w:jc w:val="both"/>
        <w:rPr>
          <w:rFonts w:asciiTheme="minorHAnsi" w:hAnsiTheme="minorHAnsi" w:cstheme="minorHAnsi"/>
          <w:sz w:val="20"/>
          <w:szCs w:val="20"/>
        </w:rPr>
      </w:pPr>
    </w:p>
    <w:p w14:paraId="0C408B79" w14:textId="77777777" w:rsidR="00EB413C" w:rsidRDefault="00EB413C" w:rsidP="00EB413C"/>
    <w:p w14:paraId="04AAE772" w14:textId="77777777" w:rsidR="00EB413C" w:rsidRDefault="00EB413C" w:rsidP="00EB413C"/>
    <w:p w14:paraId="280FE0B6" w14:textId="77777777" w:rsidR="00EB413C" w:rsidRDefault="00EB413C" w:rsidP="00EB413C"/>
    <w:p w14:paraId="7D8947F2" w14:textId="77777777" w:rsidR="00EB413C" w:rsidRDefault="00EB413C" w:rsidP="00EB413C"/>
    <w:p w14:paraId="4F5C4B54" w14:textId="77777777" w:rsidR="00EB413C" w:rsidRDefault="00EB413C" w:rsidP="00EB413C"/>
    <w:p w14:paraId="14D52A48" w14:textId="77777777" w:rsidR="00EB413C" w:rsidRDefault="00EB413C" w:rsidP="00EB413C"/>
    <w:p w14:paraId="0DC228C1" w14:textId="77777777" w:rsidR="00EB413C" w:rsidRDefault="00EB413C" w:rsidP="00EB413C"/>
    <w:p w14:paraId="3D6977D9" w14:textId="77777777" w:rsidR="00EB413C" w:rsidRPr="00EB413C" w:rsidRDefault="00EB413C" w:rsidP="00EB413C"/>
    <w:p w14:paraId="1B58EFFC" w14:textId="3E67BDAC" w:rsidR="00D40350" w:rsidRPr="00F83762" w:rsidRDefault="00D40350" w:rsidP="00D40350">
      <w:pPr>
        <w:pStyle w:val="Naslov1"/>
        <w:keepNext w:val="0"/>
        <w:keepLines w:val="0"/>
        <w:numPr>
          <w:ilvl w:val="0"/>
          <w:numId w:val="39"/>
        </w:numPr>
        <w:spacing w:before="0" w:after="0"/>
        <w:ind w:left="567" w:hanging="567"/>
        <w:jc w:val="both"/>
        <w:rPr>
          <w:rFonts w:asciiTheme="minorHAnsi" w:hAnsiTheme="minorHAnsi" w:cstheme="minorHAnsi"/>
          <w:sz w:val="20"/>
          <w:szCs w:val="20"/>
        </w:rPr>
      </w:pPr>
      <w:bookmarkStart w:id="136" w:name="_Toc172206072"/>
      <w:bookmarkEnd w:id="133"/>
      <w:r w:rsidRPr="00F83762">
        <w:rPr>
          <w:rFonts w:asciiTheme="minorHAnsi" w:hAnsiTheme="minorHAnsi" w:cstheme="minorHAnsi"/>
          <w:sz w:val="20"/>
          <w:szCs w:val="20"/>
        </w:rPr>
        <w:lastRenderedPageBreak/>
        <w:t>POSEBAN CILJ 1.5. - „</w:t>
      </w:r>
      <w:bookmarkStart w:id="137" w:name="_Hlk31271983"/>
      <w:r w:rsidRPr="00F83762">
        <w:rPr>
          <w:rFonts w:asciiTheme="minorHAnsi" w:hAnsiTheme="minorHAnsi" w:cstheme="minorHAnsi"/>
          <w:sz w:val="20"/>
          <w:szCs w:val="20"/>
        </w:rPr>
        <w:t xml:space="preserve">Ustroj, vođenje i redovno ažuriranje interne evidencije (registra) općinske imovine kojom upravlja Općina </w:t>
      </w:r>
      <w:bookmarkEnd w:id="137"/>
      <w:r w:rsidRPr="00F83762">
        <w:rPr>
          <w:rFonts w:asciiTheme="minorHAnsi" w:hAnsiTheme="minorHAnsi" w:cstheme="minorHAnsi"/>
          <w:sz w:val="20"/>
          <w:szCs w:val="20"/>
        </w:rPr>
        <w:t>Sta</w:t>
      </w:r>
      <w:r w:rsidR="0068635A">
        <w:rPr>
          <w:rFonts w:asciiTheme="minorHAnsi" w:hAnsiTheme="minorHAnsi" w:cstheme="minorHAnsi"/>
          <w:sz w:val="20"/>
          <w:szCs w:val="20"/>
        </w:rPr>
        <w:t>ri Jankovci</w:t>
      </w:r>
      <w:r w:rsidRPr="00F83762">
        <w:rPr>
          <w:rFonts w:asciiTheme="minorHAnsi" w:hAnsiTheme="minorHAnsi" w:cstheme="minorHAnsi"/>
          <w:sz w:val="20"/>
          <w:szCs w:val="20"/>
        </w:rPr>
        <w:t>“</w:t>
      </w:r>
      <w:bookmarkEnd w:id="136"/>
    </w:p>
    <w:tbl>
      <w:tblPr>
        <w:tblStyle w:val="Reetkatablice"/>
        <w:tblW w:w="5000" w:type="pct"/>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1829"/>
        <w:gridCol w:w="2070"/>
        <w:gridCol w:w="1790"/>
        <w:gridCol w:w="1790"/>
        <w:gridCol w:w="1456"/>
        <w:gridCol w:w="1483"/>
        <w:gridCol w:w="1445"/>
        <w:gridCol w:w="1258"/>
        <w:gridCol w:w="1439"/>
      </w:tblGrid>
      <w:tr w:rsidR="00D40350" w:rsidRPr="00F83762" w14:paraId="56876C39" w14:textId="77777777" w:rsidTr="00B205FA">
        <w:tc>
          <w:tcPr>
            <w:tcW w:w="5000" w:type="pct"/>
            <w:gridSpan w:val="9"/>
            <w:shd w:val="clear" w:color="auto" w:fill="E2EFD9" w:themeFill="accent6" w:themeFillTint="33"/>
            <w:vAlign w:val="center"/>
          </w:tcPr>
          <w:p w14:paraId="3DFB441B" w14:textId="7413C55F" w:rsidR="00D40350" w:rsidRPr="00F83762" w:rsidRDefault="00D40350" w:rsidP="00E37BA4">
            <w:pPr>
              <w:jc w:val="center"/>
              <w:rPr>
                <w:rFonts w:cstheme="minorHAnsi"/>
                <w:color w:val="44546A" w:themeColor="text2"/>
                <w:sz w:val="20"/>
                <w:szCs w:val="20"/>
              </w:rPr>
            </w:pPr>
            <w:r w:rsidRPr="00F83762">
              <w:rPr>
                <w:rFonts w:eastAsia="Times New Roman" w:cstheme="minorHAnsi"/>
                <w:b/>
                <w:color w:val="44546A" w:themeColor="text2"/>
                <w:sz w:val="20"/>
                <w:szCs w:val="20"/>
              </w:rPr>
              <w:t>PRILOG 5: POSEBAN CILJ 1.5.</w:t>
            </w:r>
            <w:r w:rsidRPr="00F83762">
              <w:rPr>
                <w:rFonts w:eastAsia="Times New Roman" w:cstheme="minorHAnsi"/>
                <w:color w:val="44546A" w:themeColor="text2"/>
                <w:sz w:val="20"/>
                <w:szCs w:val="20"/>
              </w:rPr>
              <w:t xml:space="preserve"> </w:t>
            </w:r>
            <w:r w:rsidRPr="00F83762">
              <w:rPr>
                <w:rFonts w:cstheme="minorHAnsi"/>
                <w:sz w:val="20"/>
                <w:szCs w:val="20"/>
              </w:rPr>
              <w:t>„Ustroj, vođenje i redovno ažuriranje interne evidencije (registra) općinske imovine kojom upravlja Općina Sta</w:t>
            </w:r>
            <w:r w:rsidR="0068635A">
              <w:rPr>
                <w:rFonts w:cstheme="minorHAnsi"/>
                <w:sz w:val="20"/>
                <w:szCs w:val="20"/>
              </w:rPr>
              <w:t>ri Jankovci</w:t>
            </w:r>
            <w:r w:rsidRPr="00F83762">
              <w:rPr>
                <w:rFonts w:cstheme="minorHAnsi"/>
                <w:sz w:val="20"/>
                <w:szCs w:val="20"/>
              </w:rPr>
              <w:t>“</w:t>
            </w:r>
          </w:p>
          <w:p w14:paraId="6B708411" w14:textId="337BF35E" w:rsidR="00D40350" w:rsidRPr="00F83762" w:rsidRDefault="00D40350" w:rsidP="00E37BA4">
            <w:pPr>
              <w:jc w:val="center"/>
              <w:rPr>
                <w:rFonts w:eastAsia="Times New Roman" w:cstheme="minorHAnsi"/>
                <w:color w:val="44546A" w:themeColor="text2"/>
                <w:sz w:val="20"/>
                <w:szCs w:val="20"/>
              </w:rPr>
            </w:pPr>
            <w:r w:rsidRPr="00F83762">
              <w:rPr>
                <w:rFonts w:cstheme="minorHAnsi"/>
                <w:b/>
                <w:color w:val="44546A" w:themeColor="text2"/>
                <w:sz w:val="20"/>
                <w:szCs w:val="20"/>
              </w:rPr>
              <w:t>Razdoblje:</w:t>
            </w:r>
            <w:r w:rsidRPr="00F83762">
              <w:rPr>
                <w:rFonts w:cstheme="minorHAnsi"/>
                <w:color w:val="44546A" w:themeColor="text2"/>
                <w:sz w:val="20"/>
                <w:szCs w:val="20"/>
              </w:rPr>
              <w:t xml:space="preserve"> </w:t>
            </w:r>
            <w:r w:rsidRPr="00F83762">
              <w:rPr>
                <w:rFonts w:cstheme="minorHAnsi"/>
                <w:sz w:val="20"/>
                <w:szCs w:val="20"/>
              </w:rPr>
              <w:t>siječanj – prosinac 202</w:t>
            </w:r>
            <w:r w:rsidR="0068635A">
              <w:rPr>
                <w:rFonts w:cstheme="minorHAnsi"/>
                <w:sz w:val="20"/>
                <w:szCs w:val="20"/>
              </w:rPr>
              <w:t>6</w:t>
            </w:r>
            <w:r w:rsidRPr="00F83762">
              <w:rPr>
                <w:rFonts w:cstheme="minorHAnsi"/>
                <w:sz w:val="20"/>
                <w:szCs w:val="20"/>
              </w:rPr>
              <w:t>.</w:t>
            </w:r>
          </w:p>
        </w:tc>
      </w:tr>
      <w:tr w:rsidR="00D40350" w:rsidRPr="00F83762" w14:paraId="3DE4D43E" w14:textId="77777777" w:rsidTr="00B205FA">
        <w:tc>
          <w:tcPr>
            <w:tcW w:w="564" w:type="pct"/>
            <w:shd w:val="clear" w:color="auto" w:fill="E2EFD9" w:themeFill="accent6" w:themeFillTint="33"/>
            <w:vAlign w:val="center"/>
          </w:tcPr>
          <w:p w14:paraId="244F9DDA"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MJERA</w:t>
            </w:r>
          </w:p>
        </w:tc>
        <w:tc>
          <w:tcPr>
            <w:tcW w:w="719" w:type="pct"/>
            <w:shd w:val="clear" w:color="auto" w:fill="E2EFD9" w:themeFill="accent6" w:themeFillTint="33"/>
            <w:vAlign w:val="center"/>
          </w:tcPr>
          <w:p w14:paraId="1D677130"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PRAVNO/UPRAVNI INSTRUMENTI PROVEDBE MJERE</w:t>
            </w:r>
          </w:p>
        </w:tc>
        <w:tc>
          <w:tcPr>
            <w:tcW w:w="623" w:type="pct"/>
            <w:shd w:val="clear" w:color="auto" w:fill="E2EFD9" w:themeFill="accent6" w:themeFillTint="33"/>
            <w:vAlign w:val="center"/>
          </w:tcPr>
          <w:p w14:paraId="246E12BC"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AKTIVNOSTI/</w:t>
            </w:r>
          </w:p>
          <w:p w14:paraId="2DD17709"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NAČIN OSTVARENJA</w:t>
            </w:r>
          </w:p>
        </w:tc>
        <w:tc>
          <w:tcPr>
            <w:tcW w:w="623" w:type="pct"/>
            <w:shd w:val="clear" w:color="auto" w:fill="E2EFD9" w:themeFill="accent6" w:themeFillTint="33"/>
            <w:vAlign w:val="center"/>
          </w:tcPr>
          <w:p w14:paraId="57D06BB6"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AKTIVNOSTI</w:t>
            </w:r>
          </w:p>
        </w:tc>
        <w:tc>
          <w:tcPr>
            <w:tcW w:w="508" w:type="pct"/>
            <w:shd w:val="clear" w:color="auto" w:fill="E2EFD9" w:themeFill="accent6" w:themeFillTint="33"/>
            <w:vAlign w:val="center"/>
          </w:tcPr>
          <w:p w14:paraId="71C0FDFB"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POKAZATELJI REZULTATA</w:t>
            </w:r>
          </w:p>
        </w:tc>
        <w:tc>
          <w:tcPr>
            <w:tcW w:w="517" w:type="pct"/>
            <w:shd w:val="clear" w:color="auto" w:fill="E2EFD9" w:themeFill="accent6" w:themeFillTint="33"/>
            <w:vAlign w:val="center"/>
          </w:tcPr>
          <w:p w14:paraId="13DC705C"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MJERNA JEDINICA ZA POKAZATELJ REZULTATA</w:t>
            </w:r>
          </w:p>
        </w:tc>
        <w:tc>
          <w:tcPr>
            <w:tcW w:w="504" w:type="pct"/>
            <w:shd w:val="clear" w:color="auto" w:fill="E2EFD9" w:themeFill="accent6" w:themeFillTint="33"/>
            <w:vAlign w:val="center"/>
          </w:tcPr>
          <w:p w14:paraId="0ACF3BBD"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POLAZNA I CILJANA VRIJEDNOST MJERNE JEDINICE</w:t>
            </w:r>
            <w:r w:rsidRPr="00F83762">
              <w:rPr>
                <w:rStyle w:val="Referencafusnote"/>
                <w:rFonts w:eastAsia="Times New Roman" w:cstheme="minorHAnsi"/>
                <w:b/>
                <w:color w:val="44546A" w:themeColor="text2"/>
                <w:sz w:val="20"/>
                <w:szCs w:val="20"/>
              </w:rPr>
              <w:footnoteReference w:id="9"/>
            </w:r>
          </w:p>
        </w:tc>
        <w:tc>
          <w:tcPr>
            <w:tcW w:w="440" w:type="pct"/>
            <w:shd w:val="clear" w:color="auto" w:fill="E2EFD9" w:themeFill="accent6" w:themeFillTint="33"/>
            <w:vAlign w:val="center"/>
          </w:tcPr>
          <w:p w14:paraId="4B336B9F"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PROJEKT</w:t>
            </w:r>
          </w:p>
        </w:tc>
        <w:tc>
          <w:tcPr>
            <w:tcW w:w="502" w:type="pct"/>
            <w:shd w:val="clear" w:color="auto" w:fill="E2EFD9" w:themeFill="accent6" w:themeFillTint="33"/>
            <w:vAlign w:val="center"/>
          </w:tcPr>
          <w:p w14:paraId="0EB481D0"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PROJEKTA</w:t>
            </w:r>
          </w:p>
        </w:tc>
      </w:tr>
      <w:tr w:rsidR="00D40350" w:rsidRPr="00F83762" w14:paraId="2E99D97B" w14:textId="77777777" w:rsidTr="00E37BA4">
        <w:trPr>
          <w:trHeight w:val="585"/>
        </w:trPr>
        <w:tc>
          <w:tcPr>
            <w:tcW w:w="564" w:type="pct"/>
            <w:vMerge w:val="restart"/>
            <w:vAlign w:val="center"/>
          </w:tcPr>
          <w:p w14:paraId="0EAF1389" w14:textId="71F36E06" w:rsidR="00D40350" w:rsidRPr="00F83762" w:rsidRDefault="00D40350" w:rsidP="00E37BA4">
            <w:pPr>
              <w:pStyle w:val="pt-bodytext-000074"/>
              <w:spacing w:before="0" w:beforeAutospacing="0" w:after="0" w:afterAutospacing="0"/>
              <w:jc w:val="center"/>
              <w:rPr>
                <w:rFonts w:asciiTheme="minorHAnsi" w:hAnsiTheme="minorHAnsi" w:cstheme="minorHAnsi"/>
                <w:sz w:val="20"/>
                <w:szCs w:val="20"/>
              </w:rPr>
            </w:pPr>
            <w:r w:rsidRPr="00F83762">
              <w:rPr>
                <w:rFonts w:asciiTheme="minorHAnsi" w:hAnsiTheme="minorHAnsi" w:cstheme="minorHAnsi"/>
                <w:sz w:val="20"/>
                <w:szCs w:val="20"/>
              </w:rPr>
              <w:t>Funkcionalna uspostava Registra imovine</w:t>
            </w:r>
            <w:r w:rsidR="00B47606">
              <w:rPr>
                <w:rFonts w:asciiTheme="minorHAnsi" w:hAnsiTheme="minorHAnsi" w:cstheme="minorHAnsi"/>
                <w:sz w:val="20"/>
                <w:szCs w:val="20"/>
              </w:rPr>
              <w:t>/nekretnina</w:t>
            </w:r>
            <w:r w:rsidRPr="00F83762">
              <w:rPr>
                <w:rFonts w:asciiTheme="minorHAnsi" w:hAnsiTheme="minorHAnsi" w:cstheme="minorHAnsi"/>
                <w:sz w:val="20"/>
                <w:szCs w:val="20"/>
              </w:rPr>
              <w:t xml:space="preserve"> Općine St</w:t>
            </w:r>
            <w:r w:rsidR="00B47606">
              <w:rPr>
                <w:rFonts w:asciiTheme="minorHAnsi" w:hAnsiTheme="minorHAnsi" w:cstheme="minorHAnsi"/>
                <w:sz w:val="20"/>
                <w:szCs w:val="20"/>
              </w:rPr>
              <w:t>ari Jankovci</w:t>
            </w:r>
          </w:p>
        </w:tc>
        <w:tc>
          <w:tcPr>
            <w:tcW w:w="719" w:type="pct"/>
            <w:vMerge w:val="restart"/>
            <w:vAlign w:val="center"/>
          </w:tcPr>
          <w:p w14:paraId="6D8D2D68" w14:textId="77777777" w:rsidR="00D40350" w:rsidRPr="00F83762" w:rsidRDefault="00D40350" w:rsidP="00E37BA4">
            <w:pPr>
              <w:jc w:val="center"/>
              <w:rPr>
                <w:rFonts w:cstheme="minorHAnsi"/>
                <w:sz w:val="20"/>
                <w:szCs w:val="20"/>
              </w:rPr>
            </w:pPr>
            <w:r w:rsidRPr="00F83762">
              <w:rPr>
                <w:rFonts w:cstheme="minorHAnsi"/>
                <w:sz w:val="20"/>
                <w:szCs w:val="20"/>
              </w:rPr>
              <w:t>Zakon o upravljanju nekretninama i pokretninama u vlasništvu Republike Hrvatske</w:t>
            </w:r>
          </w:p>
          <w:p w14:paraId="5C13E94A" w14:textId="77777777" w:rsidR="00D40350" w:rsidRPr="00F83762" w:rsidRDefault="00D40350" w:rsidP="00E37BA4">
            <w:pPr>
              <w:jc w:val="center"/>
              <w:rPr>
                <w:rFonts w:cstheme="minorHAnsi"/>
                <w:sz w:val="20"/>
                <w:szCs w:val="20"/>
              </w:rPr>
            </w:pPr>
            <w:r w:rsidRPr="00F83762">
              <w:rPr>
                <w:rFonts w:cstheme="minorHAnsi"/>
                <w:sz w:val="20"/>
                <w:szCs w:val="20"/>
              </w:rPr>
              <w:t>(»Narodne novine«, broj 155/23</w:t>
            </w:r>
          </w:p>
          <w:p w14:paraId="02E99520" w14:textId="77777777" w:rsidR="00D40350" w:rsidRPr="00F83762" w:rsidRDefault="00D40350" w:rsidP="00E37BA4">
            <w:pPr>
              <w:jc w:val="center"/>
              <w:rPr>
                <w:rFonts w:cstheme="minorHAnsi"/>
                <w:sz w:val="20"/>
                <w:szCs w:val="20"/>
              </w:rPr>
            </w:pPr>
          </w:p>
          <w:p w14:paraId="560AACEA" w14:textId="77777777" w:rsidR="00D40350" w:rsidRPr="00F83762" w:rsidRDefault="00D40350" w:rsidP="00E37BA4">
            <w:pPr>
              <w:jc w:val="center"/>
              <w:rPr>
                <w:rFonts w:cstheme="minorHAnsi"/>
                <w:bCs/>
                <w:sz w:val="20"/>
                <w:szCs w:val="20"/>
              </w:rPr>
            </w:pPr>
            <w:hyperlink r:id="rId38" w:history="1">
              <w:r w:rsidRPr="00F83762">
                <w:rPr>
                  <w:rStyle w:val="Hiperveza"/>
                  <w:rFonts w:cstheme="minorHAnsi"/>
                  <w:bCs/>
                  <w:color w:val="auto"/>
                  <w:sz w:val="20"/>
                  <w:szCs w:val="20"/>
                </w:rPr>
                <w:t>Zakon o Središnjem registru državne imovine</w:t>
              </w:r>
            </w:hyperlink>
            <w:r w:rsidRPr="00F83762">
              <w:rPr>
                <w:rFonts w:cstheme="minorHAnsi"/>
                <w:bCs/>
                <w:sz w:val="20"/>
                <w:szCs w:val="20"/>
              </w:rPr>
              <w:t xml:space="preserve"> </w:t>
            </w:r>
            <w:r w:rsidRPr="00F83762">
              <w:rPr>
                <w:rFonts w:cstheme="minorHAnsi"/>
                <w:sz w:val="20"/>
                <w:szCs w:val="20"/>
              </w:rPr>
              <w:t>(»Narodne novine« broj 112/18)</w:t>
            </w:r>
          </w:p>
          <w:p w14:paraId="72986101" w14:textId="77777777" w:rsidR="00D40350" w:rsidRPr="00F83762" w:rsidRDefault="00D40350" w:rsidP="00E37BA4">
            <w:pPr>
              <w:jc w:val="center"/>
              <w:rPr>
                <w:rFonts w:cstheme="minorHAnsi"/>
                <w:bCs/>
                <w:sz w:val="20"/>
                <w:szCs w:val="20"/>
              </w:rPr>
            </w:pPr>
          </w:p>
          <w:p w14:paraId="5ACE4598" w14:textId="77777777" w:rsidR="00D40350" w:rsidRPr="00F83762" w:rsidRDefault="00D40350" w:rsidP="00E37BA4">
            <w:pPr>
              <w:jc w:val="center"/>
              <w:rPr>
                <w:rFonts w:eastAsia="Times New Roman" w:cstheme="minorHAnsi"/>
                <w:sz w:val="20"/>
                <w:szCs w:val="20"/>
              </w:rPr>
            </w:pPr>
            <w:hyperlink r:id="rId39" w:history="1">
              <w:r w:rsidRPr="00F83762">
                <w:rPr>
                  <w:rStyle w:val="Hiperveza"/>
                  <w:rFonts w:eastAsia="Times New Roman" w:cstheme="minorHAnsi"/>
                  <w:color w:val="auto"/>
                  <w:sz w:val="20"/>
                  <w:szCs w:val="20"/>
                </w:rPr>
                <w:t xml:space="preserve">Uredba o Središnjem  registru državne </w:t>
              </w:r>
              <w:r w:rsidRPr="00F83762">
                <w:rPr>
                  <w:rStyle w:val="Hiperveza"/>
                  <w:rFonts w:eastAsia="Times New Roman" w:cstheme="minorHAnsi"/>
                  <w:color w:val="auto"/>
                  <w:sz w:val="20"/>
                  <w:szCs w:val="20"/>
                </w:rPr>
                <w:lastRenderedPageBreak/>
                <w:t>imovine</w:t>
              </w:r>
            </w:hyperlink>
            <w:r w:rsidRPr="00F83762">
              <w:rPr>
                <w:rFonts w:eastAsia="Times New Roman" w:cstheme="minorHAnsi"/>
                <w:sz w:val="20"/>
                <w:szCs w:val="20"/>
              </w:rPr>
              <w:t xml:space="preserve"> (»Narodne novine«, broj 03/20)</w:t>
            </w:r>
          </w:p>
          <w:p w14:paraId="3650B727" w14:textId="77777777" w:rsidR="00D40350" w:rsidRPr="00F83762" w:rsidRDefault="00D40350" w:rsidP="00E37BA4">
            <w:pPr>
              <w:jc w:val="center"/>
              <w:rPr>
                <w:rFonts w:eastAsia="Times New Roman" w:cstheme="minorHAnsi"/>
                <w:sz w:val="20"/>
                <w:szCs w:val="20"/>
              </w:rPr>
            </w:pPr>
          </w:p>
          <w:p w14:paraId="518F3253"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fldChar w:fldCharType="begin"/>
            </w:r>
            <w:r w:rsidRPr="00F83762">
              <w:rPr>
                <w:rFonts w:eastAsia="Times New Roman" w:cstheme="minorHAnsi"/>
                <w:sz w:val="20"/>
                <w:szCs w:val="20"/>
              </w:rPr>
              <w:instrText>HYPERLINK "https://narodne-novine.nn.hr/clanci/sluzbeni/2024_03_37_591.html"</w:instrText>
            </w:r>
            <w:r w:rsidRPr="00F83762">
              <w:rPr>
                <w:rFonts w:eastAsia="Times New Roman" w:cstheme="minorHAnsi"/>
                <w:sz w:val="20"/>
                <w:szCs w:val="20"/>
              </w:rPr>
            </w:r>
            <w:r w:rsidRPr="00F83762">
              <w:rPr>
                <w:rFonts w:eastAsia="Times New Roman" w:cstheme="minorHAnsi"/>
                <w:sz w:val="20"/>
                <w:szCs w:val="20"/>
              </w:rPr>
              <w:fldChar w:fldCharType="separate"/>
            </w:r>
            <w:r w:rsidRPr="00F83762">
              <w:rPr>
                <w:rFonts w:eastAsia="Times New Roman" w:cstheme="minorHAnsi"/>
                <w:sz w:val="20"/>
                <w:szCs w:val="20"/>
              </w:rPr>
              <w:t>Pravilnik</w:t>
            </w:r>
          </w:p>
          <w:p w14:paraId="7D8A8E36"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o tehničkoj strukturi podataka i načinu upravljanja središnjim registrom državne imovine</w:t>
            </w:r>
          </w:p>
          <w:p w14:paraId="477EBBAE" w14:textId="77777777" w:rsidR="00D40350" w:rsidRPr="00F83762" w:rsidRDefault="00D40350" w:rsidP="00E37BA4">
            <w:pPr>
              <w:jc w:val="center"/>
              <w:rPr>
                <w:rFonts w:cstheme="minorHAnsi"/>
                <w:sz w:val="20"/>
                <w:szCs w:val="20"/>
              </w:rPr>
            </w:pPr>
            <w:r w:rsidRPr="00F83762">
              <w:rPr>
                <w:rFonts w:eastAsia="Times New Roman" w:cstheme="minorHAnsi"/>
                <w:sz w:val="20"/>
                <w:szCs w:val="20"/>
              </w:rPr>
              <w:t>(»Narodne novine«, broj 37/24)</w:t>
            </w:r>
            <w:r w:rsidRPr="00F83762">
              <w:rPr>
                <w:rFonts w:eastAsia="Times New Roman" w:cstheme="minorHAnsi"/>
                <w:sz w:val="20"/>
                <w:szCs w:val="20"/>
              </w:rPr>
              <w:fldChar w:fldCharType="end"/>
            </w:r>
          </w:p>
        </w:tc>
        <w:tc>
          <w:tcPr>
            <w:tcW w:w="623" w:type="pct"/>
            <w:vAlign w:val="center"/>
          </w:tcPr>
          <w:p w14:paraId="63F2EB09"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1. Klasifikacija imovine i standardizacija podataka o imovini</w:t>
            </w:r>
          </w:p>
        </w:tc>
        <w:tc>
          <w:tcPr>
            <w:tcW w:w="623" w:type="pct"/>
            <w:vAlign w:val="center"/>
          </w:tcPr>
          <w:p w14:paraId="792F968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Klasifikacija imovine u izrađenoj internoj evidenciji (registru) imovine po utvrđenim odredbama</w:t>
            </w:r>
          </w:p>
        </w:tc>
        <w:tc>
          <w:tcPr>
            <w:tcW w:w="508" w:type="pct"/>
            <w:vAlign w:val="center"/>
          </w:tcPr>
          <w:p w14:paraId="31AEA63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Pojavni oblici općinske imovine u internim evidencijama (registru)</w:t>
            </w:r>
          </w:p>
        </w:tc>
        <w:tc>
          <w:tcPr>
            <w:tcW w:w="517" w:type="pct"/>
            <w:vAlign w:val="center"/>
          </w:tcPr>
          <w:p w14:paraId="142B587C"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504" w:type="pct"/>
            <w:vAlign w:val="center"/>
          </w:tcPr>
          <w:p w14:paraId="5DEE51FB"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 xml:space="preserve">Pojavni oblici nekretnina </w:t>
            </w:r>
          </w:p>
          <w:p w14:paraId="1ACBE839"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je varijabilan te se redovno ažurira sukladno izmjenama u Evidenciji (Registru) imovine)</w:t>
            </w:r>
          </w:p>
          <w:p w14:paraId="1B98849D" w14:textId="77777777" w:rsidR="00D40350" w:rsidRPr="00F83762" w:rsidRDefault="00D40350" w:rsidP="00E37BA4">
            <w:pPr>
              <w:jc w:val="center"/>
              <w:rPr>
                <w:rFonts w:eastAsia="Times New Roman" w:cstheme="minorHAnsi"/>
                <w:sz w:val="20"/>
                <w:szCs w:val="20"/>
              </w:rPr>
            </w:pPr>
          </w:p>
          <w:p w14:paraId="45242D76"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 xml:space="preserve">Pojavni oblici financijske imovine (dionice, poslovni udjeli, </w:t>
            </w:r>
            <w:r w:rsidRPr="00F83762">
              <w:rPr>
                <w:rFonts w:eastAsia="Times New Roman" w:cstheme="minorHAnsi"/>
                <w:sz w:val="20"/>
                <w:szCs w:val="20"/>
              </w:rPr>
              <w:lastRenderedPageBreak/>
              <w:t>vrijednosni papiri) Polazna (2)</w:t>
            </w:r>
          </w:p>
          <w:p w14:paraId="17F0EB13"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Ciljana (2)</w:t>
            </w:r>
          </w:p>
          <w:p w14:paraId="1076FE43" w14:textId="77777777" w:rsidR="00D40350" w:rsidRPr="00F83762" w:rsidRDefault="00D40350" w:rsidP="00E37BA4">
            <w:pPr>
              <w:jc w:val="center"/>
              <w:rPr>
                <w:rFonts w:eastAsia="Times New Roman" w:cstheme="minorHAnsi"/>
                <w:sz w:val="20"/>
                <w:szCs w:val="20"/>
              </w:rPr>
            </w:pPr>
          </w:p>
          <w:p w14:paraId="40051952"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 xml:space="preserve">Pojavni oblici pokretnina </w:t>
            </w:r>
          </w:p>
          <w:p w14:paraId="1EA9357C" w14:textId="221A7EDE"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Polazna (</w:t>
            </w:r>
            <w:r w:rsidR="00BB5DD4">
              <w:rPr>
                <w:rFonts w:eastAsia="Times New Roman" w:cstheme="minorHAnsi"/>
                <w:sz w:val="20"/>
                <w:szCs w:val="20"/>
              </w:rPr>
              <w:t>4</w:t>
            </w:r>
            <w:r w:rsidRPr="00F83762">
              <w:rPr>
                <w:rFonts w:eastAsia="Times New Roman" w:cstheme="minorHAnsi"/>
                <w:sz w:val="20"/>
                <w:szCs w:val="20"/>
              </w:rPr>
              <w:t>)</w:t>
            </w:r>
          </w:p>
          <w:p w14:paraId="5C758F97" w14:textId="2A558A86"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Ciljana (</w:t>
            </w:r>
            <w:r w:rsidR="00BB5DD4">
              <w:rPr>
                <w:rFonts w:eastAsia="Times New Roman" w:cstheme="minorHAnsi"/>
                <w:color w:val="000000" w:themeColor="text1"/>
                <w:sz w:val="20"/>
                <w:szCs w:val="20"/>
              </w:rPr>
              <w:t>4</w:t>
            </w:r>
            <w:r w:rsidRPr="00F83762">
              <w:rPr>
                <w:rFonts w:eastAsia="Times New Roman" w:cstheme="minorHAnsi"/>
                <w:color w:val="000000" w:themeColor="text1"/>
                <w:sz w:val="20"/>
                <w:szCs w:val="20"/>
              </w:rPr>
              <w:t>)</w:t>
            </w:r>
          </w:p>
          <w:p w14:paraId="251280E1" w14:textId="77777777" w:rsidR="00D40350" w:rsidRPr="00F83762" w:rsidRDefault="00D40350" w:rsidP="00E37BA4">
            <w:pPr>
              <w:jc w:val="center"/>
              <w:rPr>
                <w:rFonts w:eastAsia="Times New Roman" w:cstheme="minorHAnsi"/>
                <w:sz w:val="20"/>
                <w:szCs w:val="20"/>
              </w:rPr>
            </w:pPr>
          </w:p>
          <w:p w14:paraId="51E6F63A" w14:textId="630ACC0B" w:rsidR="00D40350" w:rsidRPr="00F83762" w:rsidRDefault="00D40350" w:rsidP="00E37BA4">
            <w:pPr>
              <w:jc w:val="center"/>
              <w:rPr>
                <w:rFonts w:eastAsia="Times New Roman" w:cstheme="minorHAnsi"/>
                <w:sz w:val="20"/>
                <w:szCs w:val="20"/>
              </w:rPr>
            </w:pPr>
          </w:p>
        </w:tc>
        <w:tc>
          <w:tcPr>
            <w:tcW w:w="440" w:type="pct"/>
            <w:vMerge w:val="restart"/>
            <w:vAlign w:val="center"/>
          </w:tcPr>
          <w:p w14:paraId="2480FBA5"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Ažuriranje interne evidencije općinske imovine.</w:t>
            </w:r>
          </w:p>
        </w:tc>
        <w:tc>
          <w:tcPr>
            <w:tcW w:w="502" w:type="pct"/>
            <w:vMerge w:val="restart"/>
            <w:vAlign w:val="center"/>
          </w:tcPr>
          <w:p w14:paraId="0342A3FD"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Sveobuhvatna, autentična i redovito ažurirana Evidencija imovine.</w:t>
            </w:r>
          </w:p>
        </w:tc>
      </w:tr>
      <w:tr w:rsidR="00D40350" w:rsidRPr="00F83762" w14:paraId="3E7922FB" w14:textId="77777777" w:rsidTr="00E37BA4">
        <w:trPr>
          <w:trHeight w:val="1407"/>
        </w:trPr>
        <w:tc>
          <w:tcPr>
            <w:tcW w:w="564" w:type="pct"/>
            <w:vMerge/>
            <w:vAlign w:val="center"/>
          </w:tcPr>
          <w:p w14:paraId="5F3922D8" w14:textId="77777777" w:rsidR="00D40350" w:rsidRPr="00F83762" w:rsidRDefault="00D40350" w:rsidP="00E37BA4">
            <w:pPr>
              <w:pStyle w:val="pt-bodytext-000074"/>
              <w:spacing w:before="0" w:beforeAutospacing="0" w:after="0" w:afterAutospacing="0"/>
              <w:jc w:val="center"/>
              <w:rPr>
                <w:rFonts w:asciiTheme="minorHAnsi" w:hAnsiTheme="minorHAnsi" w:cstheme="minorHAnsi"/>
                <w:sz w:val="20"/>
                <w:szCs w:val="20"/>
              </w:rPr>
            </w:pPr>
          </w:p>
        </w:tc>
        <w:tc>
          <w:tcPr>
            <w:tcW w:w="719" w:type="pct"/>
            <w:vMerge/>
          </w:tcPr>
          <w:p w14:paraId="2DFA9D2C" w14:textId="77777777" w:rsidR="00D40350" w:rsidRPr="00F83762" w:rsidRDefault="00D40350" w:rsidP="00E37BA4">
            <w:pPr>
              <w:jc w:val="center"/>
              <w:rPr>
                <w:rFonts w:cstheme="minorHAnsi"/>
                <w:sz w:val="20"/>
                <w:szCs w:val="20"/>
              </w:rPr>
            </w:pPr>
          </w:p>
        </w:tc>
        <w:tc>
          <w:tcPr>
            <w:tcW w:w="623" w:type="pct"/>
            <w:vAlign w:val="center"/>
          </w:tcPr>
          <w:p w14:paraId="026C7F9F" w14:textId="2440E2CA"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2. Redovito ažuriranje i objava podataka o imovini u internoj evidenciji (registru) imovine Općine Sta</w:t>
            </w:r>
            <w:r w:rsidR="00B81315">
              <w:rPr>
                <w:rFonts w:eastAsia="Times New Roman" w:cstheme="minorHAnsi"/>
                <w:sz w:val="20"/>
                <w:szCs w:val="20"/>
              </w:rPr>
              <w:t>ri Jankovci</w:t>
            </w:r>
          </w:p>
        </w:tc>
        <w:tc>
          <w:tcPr>
            <w:tcW w:w="623" w:type="pct"/>
            <w:vAlign w:val="center"/>
          </w:tcPr>
          <w:p w14:paraId="1768BA0D"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Vođenje evidencije (registra) općinske imovine</w:t>
            </w:r>
          </w:p>
        </w:tc>
        <w:tc>
          <w:tcPr>
            <w:tcW w:w="508" w:type="pct"/>
            <w:vAlign w:val="center"/>
          </w:tcPr>
          <w:p w14:paraId="27B63C8C"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Kontinuirano ažuriranje i objava podataka u internoj evidenciji (registru)</w:t>
            </w:r>
          </w:p>
        </w:tc>
        <w:tc>
          <w:tcPr>
            <w:tcW w:w="517" w:type="pct"/>
            <w:vAlign w:val="center"/>
          </w:tcPr>
          <w:p w14:paraId="153D9DB4"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504" w:type="pct"/>
            <w:vAlign w:val="center"/>
          </w:tcPr>
          <w:p w14:paraId="77D7C9DE"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 xml:space="preserve">Pojavni oblici nekretnina </w:t>
            </w:r>
          </w:p>
          <w:p w14:paraId="2C6854CB"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je varijabilan te se redovno ažurira sukladno izmjenama u Evidenciji (Registru) imovine)</w:t>
            </w:r>
          </w:p>
          <w:p w14:paraId="3989AF10" w14:textId="77777777" w:rsidR="00D40350" w:rsidRPr="00F83762" w:rsidRDefault="00D40350" w:rsidP="00E37BA4">
            <w:pPr>
              <w:jc w:val="center"/>
              <w:rPr>
                <w:rFonts w:eastAsia="Times New Roman" w:cstheme="minorHAnsi"/>
                <w:sz w:val="20"/>
                <w:szCs w:val="20"/>
              </w:rPr>
            </w:pPr>
          </w:p>
          <w:p w14:paraId="720DBEF1"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Pojavni oblici financijske imovine (dionice, poslovni udjeli, vrijednosni papiri) Polazna (2)</w:t>
            </w:r>
          </w:p>
          <w:p w14:paraId="1463245B"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Ciljana (2)</w:t>
            </w:r>
          </w:p>
          <w:p w14:paraId="3A7673D3" w14:textId="77777777" w:rsidR="00D40350" w:rsidRPr="00F83762" w:rsidRDefault="00D40350" w:rsidP="00E37BA4">
            <w:pPr>
              <w:jc w:val="center"/>
              <w:rPr>
                <w:rFonts w:eastAsia="Times New Roman" w:cstheme="minorHAnsi"/>
                <w:sz w:val="20"/>
                <w:szCs w:val="20"/>
              </w:rPr>
            </w:pPr>
          </w:p>
          <w:p w14:paraId="6D464B6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 xml:space="preserve">Pojavni oblici pokretnina </w:t>
            </w:r>
          </w:p>
          <w:p w14:paraId="3CC7A1E2"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Polazna (2)</w:t>
            </w:r>
          </w:p>
          <w:p w14:paraId="519A317E" w14:textId="77777777" w:rsidR="00D40350" w:rsidRPr="00F83762" w:rsidRDefault="00D40350" w:rsidP="00E37BA4">
            <w:pPr>
              <w:jc w:val="center"/>
              <w:rPr>
                <w:rFonts w:eastAsia="Times New Roman" w:cstheme="minorHAnsi"/>
                <w:sz w:val="20"/>
                <w:szCs w:val="20"/>
              </w:rPr>
            </w:pPr>
            <w:r w:rsidRPr="00F83762">
              <w:rPr>
                <w:rFonts w:eastAsia="Times New Roman" w:cstheme="minorHAnsi"/>
                <w:color w:val="000000" w:themeColor="text1"/>
                <w:sz w:val="20"/>
                <w:szCs w:val="20"/>
              </w:rPr>
              <w:t>Ciljana (1)</w:t>
            </w:r>
          </w:p>
        </w:tc>
        <w:tc>
          <w:tcPr>
            <w:tcW w:w="440" w:type="pct"/>
            <w:vMerge/>
            <w:vAlign w:val="center"/>
          </w:tcPr>
          <w:p w14:paraId="2369992C" w14:textId="77777777" w:rsidR="00D40350" w:rsidRPr="00F83762" w:rsidRDefault="00D40350" w:rsidP="00E37BA4">
            <w:pPr>
              <w:jc w:val="center"/>
              <w:rPr>
                <w:rFonts w:eastAsia="Times New Roman" w:cstheme="minorHAnsi"/>
                <w:color w:val="FF0000"/>
                <w:sz w:val="20"/>
                <w:szCs w:val="20"/>
              </w:rPr>
            </w:pPr>
          </w:p>
        </w:tc>
        <w:tc>
          <w:tcPr>
            <w:tcW w:w="502" w:type="pct"/>
            <w:vMerge/>
            <w:vAlign w:val="center"/>
          </w:tcPr>
          <w:p w14:paraId="25260421" w14:textId="77777777" w:rsidR="00D40350" w:rsidRPr="00F83762" w:rsidRDefault="00D40350" w:rsidP="00E37BA4">
            <w:pPr>
              <w:jc w:val="center"/>
              <w:rPr>
                <w:rFonts w:eastAsia="Times New Roman" w:cstheme="minorHAnsi"/>
                <w:sz w:val="20"/>
                <w:szCs w:val="20"/>
              </w:rPr>
            </w:pPr>
          </w:p>
        </w:tc>
      </w:tr>
      <w:tr w:rsidR="00D40350" w:rsidRPr="00F83762" w14:paraId="119BD96E" w14:textId="77777777" w:rsidTr="00E37BA4">
        <w:trPr>
          <w:trHeight w:val="285"/>
        </w:trPr>
        <w:tc>
          <w:tcPr>
            <w:tcW w:w="564" w:type="pct"/>
            <w:vAlign w:val="center"/>
          </w:tcPr>
          <w:p w14:paraId="483FCB7A" w14:textId="77777777" w:rsidR="00D40350" w:rsidRPr="00F83762" w:rsidRDefault="00D40350" w:rsidP="00E37BA4">
            <w:pPr>
              <w:pStyle w:val="pt-bodytext-000074"/>
              <w:spacing w:before="0" w:beforeAutospacing="0" w:after="0" w:afterAutospacing="0"/>
              <w:jc w:val="center"/>
              <w:rPr>
                <w:rFonts w:asciiTheme="minorHAnsi" w:hAnsiTheme="minorHAnsi" w:cstheme="minorHAnsi"/>
                <w:b/>
                <w:bCs/>
                <w:kern w:val="36"/>
                <w:sz w:val="20"/>
                <w:szCs w:val="20"/>
              </w:rPr>
            </w:pPr>
            <w:r w:rsidRPr="00F83762">
              <w:rPr>
                <w:rFonts w:asciiTheme="minorHAnsi" w:hAnsiTheme="minorHAnsi" w:cstheme="minorHAnsi"/>
                <w:sz w:val="20"/>
                <w:szCs w:val="20"/>
              </w:rPr>
              <w:t>Dostavljanje podataka i promjena predmetnih podataka u Središnji registar državne imovine</w:t>
            </w:r>
          </w:p>
        </w:tc>
        <w:tc>
          <w:tcPr>
            <w:tcW w:w="719" w:type="pct"/>
            <w:vMerge/>
          </w:tcPr>
          <w:p w14:paraId="526DEE6C" w14:textId="77777777" w:rsidR="00D40350" w:rsidRPr="00F83762" w:rsidRDefault="00D40350" w:rsidP="00E37BA4">
            <w:pPr>
              <w:rPr>
                <w:rFonts w:eastAsia="Times New Roman" w:cstheme="minorHAnsi"/>
                <w:sz w:val="20"/>
                <w:szCs w:val="20"/>
              </w:rPr>
            </w:pPr>
          </w:p>
        </w:tc>
        <w:tc>
          <w:tcPr>
            <w:tcW w:w="623" w:type="pct"/>
            <w:vAlign w:val="center"/>
          </w:tcPr>
          <w:p w14:paraId="5E607CAD"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1. Jednom mjesečno slanje podataka o imovini u Središnji registar državne imovine</w:t>
            </w:r>
          </w:p>
        </w:tc>
        <w:tc>
          <w:tcPr>
            <w:tcW w:w="623" w:type="pct"/>
            <w:vAlign w:val="center"/>
          </w:tcPr>
          <w:p w14:paraId="369BD1B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Mjesečno ažuriranje podatka o imovini i dostava u Središnji registar državne imovine</w:t>
            </w:r>
          </w:p>
        </w:tc>
        <w:tc>
          <w:tcPr>
            <w:tcW w:w="508" w:type="pct"/>
            <w:vAlign w:val="center"/>
          </w:tcPr>
          <w:p w14:paraId="12C91D4B"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ažuriranja</w:t>
            </w:r>
          </w:p>
        </w:tc>
        <w:tc>
          <w:tcPr>
            <w:tcW w:w="517" w:type="pct"/>
            <w:vAlign w:val="center"/>
          </w:tcPr>
          <w:p w14:paraId="4875887C"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504" w:type="pct"/>
            <w:vAlign w:val="center"/>
          </w:tcPr>
          <w:p w14:paraId="6001C666"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Polazno (1)</w:t>
            </w:r>
          </w:p>
          <w:p w14:paraId="3F253097" w14:textId="77777777" w:rsidR="00D40350" w:rsidRPr="00F83762" w:rsidRDefault="00D40350" w:rsidP="00E37BA4">
            <w:pPr>
              <w:spacing w:before="240"/>
              <w:jc w:val="center"/>
              <w:rPr>
                <w:rFonts w:eastAsia="Times New Roman" w:cstheme="minorHAnsi"/>
                <w:sz w:val="20"/>
                <w:szCs w:val="20"/>
              </w:rPr>
            </w:pPr>
            <w:r w:rsidRPr="00F83762">
              <w:rPr>
                <w:rFonts w:eastAsia="Times New Roman" w:cstheme="minorHAnsi"/>
                <w:sz w:val="20"/>
                <w:szCs w:val="20"/>
              </w:rPr>
              <w:t>Ciljano (2)</w:t>
            </w:r>
          </w:p>
        </w:tc>
        <w:tc>
          <w:tcPr>
            <w:tcW w:w="942" w:type="pct"/>
            <w:gridSpan w:val="2"/>
            <w:vAlign w:val="center"/>
          </w:tcPr>
          <w:p w14:paraId="10C5DC29" w14:textId="2DF5698F"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Općina Sta</w:t>
            </w:r>
            <w:r w:rsidR="008015EB">
              <w:rPr>
                <w:rFonts w:eastAsia="Times New Roman" w:cstheme="minorHAnsi"/>
                <w:sz w:val="20"/>
                <w:szCs w:val="20"/>
              </w:rPr>
              <w:t>ri Jankovci</w:t>
            </w:r>
            <w:r w:rsidRPr="00F83762">
              <w:rPr>
                <w:rFonts w:eastAsia="Times New Roman" w:cstheme="minorHAnsi"/>
                <w:sz w:val="20"/>
                <w:szCs w:val="20"/>
              </w:rPr>
              <w:t xml:space="preserve"> dostavila je podatke u Središnji registar državne imovine </w:t>
            </w:r>
            <w:r w:rsidR="008015EB">
              <w:rPr>
                <w:rFonts w:eastAsia="Times New Roman" w:cstheme="minorHAnsi"/>
                <w:sz w:val="20"/>
                <w:szCs w:val="20"/>
              </w:rPr>
              <w:t xml:space="preserve">uz Libusoft Cicom </w:t>
            </w:r>
            <w:r w:rsidRPr="00F83762">
              <w:rPr>
                <w:rFonts w:eastAsia="Times New Roman" w:cstheme="minorHAnsi"/>
                <w:sz w:val="20"/>
                <w:szCs w:val="20"/>
              </w:rPr>
              <w:t>te je postupila prema Zakonu.</w:t>
            </w:r>
          </w:p>
        </w:tc>
      </w:tr>
    </w:tbl>
    <w:p w14:paraId="22F0FDD8" w14:textId="77777777" w:rsidR="00D40350" w:rsidRPr="00F83762" w:rsidRDefault="00D40350" w:rsidP="00D40350">
      <w:pPr>
        <w:pStyle w:val="Naslov1"/>
        <w:spacing w:before="0" w:after="0"/>
        <w:jc w:val="both"/>
        <w:rPr>
          <w:rFonts w:asciiTheme="minorHAnsi" w:hAnsiTheme="minorHAnsi" w:cstheme="minorHAnsi"/>
          <w:sz w:val="20"/>
          <w:szCs w:val="20"/>
        </w:rPr>
      </w:pPr>
    </w:p>
    <w:p w14:paraId="124719BE" w14:textId="77777777" w:rsidR="00D40350" w:rsidRPr="00F83762" w:rsidRDefault="00D40350" w:rsidP="00D40350">
      <w:pPr>
        <w:pStyle w:val="Naslov1"/>
        <w:keepNext w:val="0"/>
        <w:keepLines w:val="0"/>
        <w:numPr>
          <w:ilvl w:val="0"/>
          <w:numId w:val="39"/>
        </w:numPr>
        <w:spacing w:before="0" w:after="0"/>
        <w:jc w:val="both"/>
        <w:rPr>
          <w:rFonts w:asciiTheme="minorHAnsi" w:hAnsiTheme="minorHAnsi" w:cstheme="minorHAnsi"/>
          <w:sz w:val="20"/>
          <w:szCs w:val="20"/>
        </w:rPr>
        <w:sectPr w:rsidR="00D40350" w:rsidRPr="00F83762" w:rsidSect="00D40350">
          <w:pgSz w:w="16838" w:h="11906" w:orient="landscape"/>
          <w:pgMar w:top="1418" w:right="1134" w:bottom="1418" w:left="1134" w:header="709" w:footer="709" w:gutter="0"/>
          <w:cols w:space="708"/>
          <w:titlePg/>
          <w:docGrid w:linePitch="360"/>
        </w:sectPr>
      </w:pPr>
    </w:p>
    <w:p w14:paraId="4CB3526F" w14:textId="77777777" w:rsidR="00D40350" w:rsidRPr="00F83762" w:rsidRDefault="00D40350" w:rsidP="00D40350">
      <w:pPr>
        <w:pStyle w:val="Naslov1"/>
        <w:keepNext w:val="0"/>
        <w:keepLines w:val="0"/>
        <w:numPr>
          <w:ilvl w:val="0"/>
          <w:numId w:val="39"/>
        </w:numPr>
        <w:spacing w:before="0" w:after="0"/>
        <w:ind w:left="567" w:hanging="567"/>
        <w:jc w:val="both"/>
        <w:rPr>
          <w:rFonts w:asciiTheme="minorHAnsi" w:hAnsiTheme="minorHAnsi" w:cstheme="minorHAnsi"/>
          <w:sz w:val="20"/>
          <w:szCs w:val="20"/>
        </w:rPr>
      </w:pPr>
      <w:bookmarkStart w:id="138" w:name="_Toc172206073"/>
      <w:r w:rsidRPr="00F83762">
        <w:rPr>
          <w:rFonts w:asciiTheme="minorHAnsi" w:hAnsiTheme="minorHAnsi" w:cstheme="minorHAnsi"/>
          <w:sz w:val="20"/>
          <w:szCs w:val="20"/>
        </w:rPr>
        <w:lastRenderedPageBreak/>
        <w:t>POSEBAN CILJ 1.6. - „</w:t>
      </w:r>
      <w:bookmarkStart w:id="139" w:name="_Hlk31272003"/>
      <w:r w:rsidRPr="00F83762">
        <w:rPr>
          <w:rFonts w:asciiTheme="minorHAnsi" w:hAnsiTheme="minorHAnsi" w:cstheme="minorHAnsi"/>
          <w:sz w:val="20"/>
          <w:szCs w:val="20"/>
        </w:rPr>
        <w:t>Priprema, realizacija i izvještavanje o primjeni akata strateškog planiranja</w:t>
      </w:r>
      <w:bookmarkEnd w:id="139"/>
      <w:r w:rsidRPr="00F83762">
        <w:rPr>
          <w:rFonts w:asciiTheme="minorHAnsi" w:hAnsiTheme="minorHAnsi" w:cstheme="minorHAnsi"/>
          <w:sz w:val="20"/>
          <w:szCs w:val="20"/>
        </w:rPr>
        <w:t>“</w:t>
      </w:r>
      <w:bookmarkEnd w:id="138"/>
    </w:p>
    <w:tbl>
      <w:tblPr>
        <w:tblStyle w:val="Reetkatablice"/>
        <w:tblW w:w="5000" w:type="pct"/>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1493"/>
        <w:gridCol w:w="2061"/>
        <w:gridCol w:w="1628"/>
        <w:gridCol w:w="2048"/>
        <w:gridCol w:w="1465"/>
        <w:gridCol w:w="1468"/>
        <w:gridCol w:w="1442"/>
        <w:gridCol w:w="1593"/>
        <w:gridCol w:w="1362"/>
      </w:tblGrid>
      <w:tr w:rsidR="00D40350" w:rsidRPr="00F83762" w14:paraId="46B850ED" w14:textId="77777777" w:rsidTr="00B205FA">
        <w:trPr>
          <w:trHeight w:val="284"/>
        </w:trPr>
        <w:tc>
          <w:tcPr>
            <w:tcW w:w="5000" w:type="pct"/>
            <w:gridSpan w:val="9"/>
            <w:shd w:val="clear" w:color="auto" w:fill="E2EFD9" w:themeFill="accent6" w:themeFillTint="33"/>
            <w:vAlign w:val="center"/>
          </w:tcPr>
          <w:p w14:paraId="166E3FF2" w14:textId="77777777" w:rsidR="00D40350" w:rsidRPr="00F83762" w:rsidRDefault="00D40350" w:rsidP="00E37BA4">
            <w:pPr>
              <w:jc w:val="center"/>
              <w:rPr>
                <w:rFonts w:cstheme="minorHAnsi"/>
                <w:sz w:val="20"/>
                <w:szCs w:val="20"/>
              </w:rPr>
            </w:pPr>
            <w:r w:rsidRPr="00F83762">
              <w:rPr>
                <w:rFonts w:eastAsia="Times New Roman" w:cstheme="minorHAnsi"/>
                <w:b/>
                <w:color w:val="44546A" w:themeColor="text2"/>
                <w:sz w:val="20"/>
                <w:szCs w:val="20"/>
              </w:rPr>
              <w:t>PRILOG 6: POSEBAN CILJ 1.6.</w:t>
            </w:r>
            <w:r w:rsidRPr="00F83762">
              <w:rPr>
                <w:rFonts w:eastAsia="Times New Roman" w:cstheme="minorHAnsi"/>
                <w:sz w:val="20"/>
                <w:szCs w:val="20"/>
              </w:rPr>
              <w:t xml:space="preserve"> </w:t>
            </w:r>
            <w:r w:rsidRPr="00F83762">
              <w:rPr>
                <w:rFonts w:cstheme="minorHAnsi"/>
                <w:sz w:val="20"/>
                <w:szCs w:val="20"/>
              </w:rPr>
              <w:t>„</w:t>
            </w:r>
            <w:r w:rsidRPr="00F83762">
              <w:rPr>
                <w:rFonts w:cstheme="minorHAnsi"/>
                <w:color w:val="000000"/>
                <w:sz w:val="20"/>
                <w:szCs w:val="20"/>
              </w:rPr>
              <w:t>Priprema, realizacija i izvještavanje o primjeni akata strateškog planiranja</w:t>
            </w:r>
            <w:r w:rsidRPr="00F83762">
              <w:rPr>
                <w:rFonts w:cstheme="minorHAnsi"/>
                <w:sz w:val="20"/>
                <w:szCs w:val="20"/>
              </w:rPr>
              <w:t>“</w:t>
            </w:r>
          </w:p>
          <w:p w14:paraId="1E97F5AB" w14:textId="464DA770" w:rsidR="00D40350" w:rsidRPr="00F83762" w:rsidRDefault="00D40350" w:rsidP="00E37BA4">
            <w:pPr>
              <w:jc w:val="center"/>
              <w:rPr>
                <w:rFonts w:eastAsia="Times New Roman" w:cstheme="minorHAnsi"/>
                <w:sz w:val="20"/>
                <w:szCs w:val="20"/>
              </w:rPr>
            </w:pPr>
            <w:r w:rsidRPr="00F83762">
              <w:rPr>
                <w:rFonts w:cstheme="minorHAnsi"/>
                <w:b/>
                <w:color w:val="44546A" w:themeColor="text2"/>
                <w:sz w:val="20"/>
                <w:szCs w:val="20"/>
              </w:rPr>
              <w:t>Razdoblje:</w:t>
            </w:r>
            <w:r w:rsidRPr="00F83762">
              <w:rPr>
                <w:rFonts w:cstheme="minorHAnsi"/>
                <w:sz w:val="20"/>
                <w:szCs w:val="20"/>
              </w:rPr>
              <w:t xml:space="preserve"> siječanj – prosinac 202</w:t>
            </w:r>
            <w:r w:rsidR="00BB4D59">
              <w:rPr>
                <w:rFonts w:cstheme="minorHAnsi"/>
                <w:sz w:val="20"/>
                <w:szCs w:val="20"/>
              </w:rPr>
              <w:t>6</w:t>
            </w:r>
            <w:r w:rsidRPr="00F83762">
              <w:rPr>
                <w:rFonts w:cstheme="minorHAnsi"/>
                <w:sz w:val="20"/>
                <w:szCs w:val="20"/>
              </w:rPr>
              <w:t>.</w:t>
            </w:r>
          </w:p>
        </w:tc>
      </w:tr>
      <w:tr w:rsidR="00D40350" w:rsidRPr="00F83762" w14:paraId="3DBBED83" w14:textId="77777777" w:rsidTr="00B205FA">
        <w:trPr>
          <w:trHeight w:val="284"/>
        </w:trPr>
        <w:tc>
          <w:tcPr>
            <w:tcW w:w="518" w:type="pct"/>
            <w:shd w:val="clear" w:color="auto" w:fill="E2EFD9" w:themeFill="accent6" w:themeFillTint="33"/>
            <w:vAlign w:val="center"/>
          </w:tcPr>
          <w:p w14:paraId="28056998"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MJERA</w:t>
            </w:r>
          </w:p>
        </w:tc>
        <w:tc>
          <w:tcPr>
            <w:tcW w:w="713" w:type="pct"/>
            <w:shd w:val="clear" w:color="auto" w:fill="E2EFD9" w:themeFill="accent6" w:themeFillTint="33"/>
            <w:vAlign w:val="center"/>
          </w:tcPr>
          <w:p w14:paraId="72B0A95C"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PRAVNO/UPRAVNI INSTRUMENTI PROVEDBE MJERE</w:t>
            </w:r>
          </w:p>
        </w:tc>
        <w:tc>
          <w:tcPr>
            <w:tcW w:w="564" w:type="pct"/>
            <w:shd w:val="clear" w:color="auto" w:fill="E2EFD9" w:themeFill="accent6" w:themeFillTint="33"/>
            <w:vAlign w:val="center"/>
          </w:tcPr>
          <w:p w14:paraId="7E5E10A6"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AKTIVNOSTI/</w:t>
            </w:r>
          </w:p>
          <w:p w14:paraId="79B1B599"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NAČIN</w:t>
            </w:r>
          </w:p>
          <w:p w14:paraId="3190B42E"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OSTVARENJA</w:t>
            </w:r>
          </w:p>
        </w:tc>
        <w:tc>
          <w:tcPr>
            <w:tcW w:w="708" w:type="pct"/>
            <w:shd w:val="clear" w:color="auto" w:fill="E2EFD9" w:themeFill="accent6" w:themeFillTint="33"/>
            <w:vAlign w:val="center"/>
          </w:tcPr>
          <w:p w14:paraId="175D1D75"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AKTIVNOSTI</w:t>
            </w:r>
          </w:p>
        </w:tc>
        <w:tc>
          <w:tcPr>
            <w:tcW w:w="508" w:type="pct"/>
            <w:shd w:val="clear" w:color="auto" w:fill="E2EFD9" w:themeFill="accent6" w:themeFillTint="33"/>
            <w:vAlign w:val="center"/>
          </w:tcPr>
          <w:p w14:paraId="6A3FD5B0"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POKAZATELJI REZULTATA</w:t>
            </w:r>
          </w:p>
        </w:tc>
        <w:tc>
          <w:tcPr>
            <w:tcW w:w="509" w:type="pct"/>
            <w:shd w:val="clear" w:color="auto" w:fill="E2EFD9" w:themeFill="accent6" w:themeFillTint="33"/>
            <w:vAlign w:val="center"/>
          </w:tcPr>
          <w:p w14:paraId="2DF5A604"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MJERNA JEDINICA ZA POKAZATELJ REZULTATA</w:t>
            </w:r>
          </w:p>
        </w:tc>
        <w:tc>
          <w:tcPr>
            <w:tcW w:w="500" w:type="pct"/>
            <w:shd w:val="clear" w:color="auto" w:fill="E2EFD9" w:themeFill="accent6" w:themeFillTint="33"/>
            <w:vAlign w:val="center"/>
          </w:tcPr>
          <w:p w14:paraId="43EEC291"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POLAZNA I CILJANA VRIJEDNOST MJERNE JEDINICE</w:t>
            </w:r>
            <w:r w:rsidRPr="00F83762">
              <w:rPr>
                <w:rStyle w:val="Referencafusnote"/>
                <w:rFonts w:eastAsia="Times New Roman" w:cstheme="minorHAnsi"/>
                <w:b/>
                <w:color w:val="44546A" w:themeColor="text2"/>
                <w:sz w:val="20"/>
                <w:szCs w:val="20"/>
              </w:rPr>
              <w:footnoteReference w:id="10"/>
            </w:r>
          </w:p>
        </w:tc>
        <w:tc>
          <w:tcPr>
            <w:tcW w:w="552" w:type="pct"/>
            <w:shd w:val="clear" w:color="auto" w:fill="E2EFD9" w:themeFill="accent6" w:themeFillTint="33"/>
            <w:vAlign w:val="center"/>
          </w:tcPr>
          <w:p w14:paraId="39AB09B8"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PROJEKT</w:t>
            </w:r>
          </w:p>
        </w:tc>
        <w:tc>
          <w:tcPr>
            <w:tcW w:w="428" w:type="pct"/>
            <w:shd w:val="clear" w:color="auto" w:fill="E2EFD9" w:themeFill="accent6" w:themeFillTint="33"/>
            <w:vAlign w:val="center"/>
          </w:tcPr>
          <w:p w14:paraId="71A0B7E6"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PROJEKTA</w:t>
            </w:r>
          </w:p>
        </w:tc>
      </w:tr>
      <w:tr w:rsidR="00D40350" w:rsidRPr="00F83762" w14:paraId="07762007" w14:textId="77777777" w:rsidTr="00E37BA4">
        <w:trPr>
          <w:trHeight w:val="5229"/>
        </w:trPr>
        <w:tc>
          <w:tcPr>
            <w:tcW w:w="518" w:type="pct"/>
            <w:vMerge w:val="restart"/>
            <w:vAlign w:val="center"/>
          </w:tcPr>
          <w:p w14:paraId="6D939746" w14:textId="77777777" w:rsidR="00D40350" w:rsidRPr="00F83762" w:rsidRDefault="00D40350" w:rsidP="00E37BA4">
            <w:pPr>
              <w:jc w:val="center"/>
              <w:rPr>
                <w:rFonts w:eastAsia="Times New Roman" w:cstheme="minorHAnsi"/>
                <w:sz w:val="20"/>
                <w:szCs w:val="20"/>
              </w:rPr>
            </w:pPr>
            <w:r w:rsidRPr="00F83762">
              <w:rPr>
                <w:rFonts w:cstheme="minorHAnsi"/>
                <w:sz w:val="20"/>
                <w:szCs w:val="20"/>
              </w:rPr>
              <w:t>Unaprjeđenje upravljanja nekretninama i pokretninama u vlasništvu Općine putem akata strateškog planiranja</w:t>
            </w:r>
          </w:p>
        </w:tc>
        <w:tc>
          <w:tcPr>
            <w:tcW w:w="713" w:type="pct"/>
            <w:vMerge w:val="restart"/>
            <w:vAlign w:val="center"/>
          </w:tcPr>
          <w:p w14:paraId="521F4CB8" w14:textId="77777777" w:rsidR="00D40350" w:rsidRPr="00F83762" w:rsidRDefault="00D40350" w:rsidP="00E37BA4">
            <w:pPr>
              <w:jc w:val="center"/>
              <w:rPr>
                <w:rFonts w:cstheme="minorHAnsi"/>
                <w:sz w:val="20"/>
                <w:szCs w:val="20"/>
              </w:rPr>
            </w:pPr>
            <w:r w:rsidRPr="00F83762">
              <w:rPr>
                <w:rFonts w:cstheme="minorHAnsi"/>
                <w:sz w:val="20"/>
                <w:szCs w:val="20"/>
              </w:rPr>
              <w:fldChar w:fldCharType="begin"/>
            </w:r>
            <w:r w:rsidRPr="00F83762">
              <w:rPr>
                <w:rFonts w:cstheme="minorHAnsi"/>
                <w:sz w:val="20"/>
                <w:szCs w:val="20"/>
              </w:rPr>
              <w:instrText>HYPERLINK "https://narodne-novine.nn.hr/clanci/sluzbeni/2023_12_155_2361.html"</w:instrText>
            </w:r>
            <w:r w:rsidRPr="00F83762">
              <w:rPr>
                <w:rFonts w:cstheme="minorHAnsi"/>
                <w:sz w:val="20"/>
                <w:szCs w:val="20"/>
              </w:rPr>
            </w:r>
            <w:r w:rsidRPr="00F83762">
              <w:rPr>
                <w:rFonts w:cstheme="minorHAnsi"/>
                <w:sz w:val="20"/>
                <w:szCs w:val="20"/>
              </w:rPr>
              <w:fldChar w:fldCharType="separate"/>
            </w:r>
            <w:r w:rsidRPr="00F83762">
              <w:rPr>
                <w:rFonts w:cstheme="minorHAnsi"/>
                <w:sz w:val="20"/>
                <w:szCs w:val="20"/>
              </w:rPr>
              <w:t>Zakon o upravljanju nekretninama i pokretninama u vlasništvu Republike Hrvatske</w:t>
            </w:r>
          </w:p>
          <w:p w14:paraId="15CF0517" w14:textId="77777777" w:rsidR="00D40350" w:rsidRPr="00F83762" w:rsidRDefault="00D40350" w:rsidP="00E37BA4">
            <w:pPr>
              <w:jc w:val="center"/>
              <w:rPr>
                <w:rFonts w:cstheme="minorHAnsi"/>
                <w:sz w:val="20"/>
                <w:szCs w:val="20"/>
              </w:rPr>
            </w:pPr>
            <w:r w:rsidRPr="00F83762">
              <w:rPr>
                <w:rFonts w:cstheme="minorHAnsi"/>
                <w:sz w:val="20"/>
                <w:szCs w:val="20"/>
              </w:rPr>
              <w:t>(»Narodne novine«, broj 155/23)</w:t>
            </w:r>
            <w:r w:rsidRPr="00F83762">
              <w:rPr>
                <w:rFonts w:cstheme="minorHAnsi"/>
                <w:sz w:val="20"/>
                <w:szCs w:val="20"/>
              </w:rPr>
              <w:fldChar w:fldCharType="end"/>
            </w:r>
          </w:p>
          <w:p w14:paraId="4202F974" w14:textId="77777777" w:rsidR="00D40350" w:rsidRPr="00F83762" w:rsidRDefault="00D40350" w:rsidP="00E37BA4">
            <w:pPr>
              <w:jc w:val="center"/>
              <w:rPr>
                <w:rFonts w:cstheme="minorHAnsi"/>
                <w:sz w:val="20"/>
                <w:szCs w:val="20"/>
              </w:rPr>
            </w:pPr>
          </w:p>
          <w:p w14:paraId="0728B687" w14:textId="77777777" w:rsidR="00D40350" w:rsidRPr="00F83762" w:rsidRDefault="00D40350" w:rsidP="00E37BA4">
            <w:pPr>
              <w:jc w:val="center"/>
              <w:rPr>
                <w:rFonts w:cstheme="minorHAnsi"/>
                <w:bCs/>
                <w:sz w:val="20"/>
                <w:szCs w:val="20"/>
              </w:rPr>
            </w:pPr>
            <w:hyperlink r:id="rId40" w:history="1">
              <w:r w:rsidRPr="00F83762">
                <w:rPr>
                  <w:rStyle w:val="Hiperveza"/>
                  <w:rFonts w:cstheme="minorHAnsi"/>
                  <w:bCs/>
                  <w:color w:val="auto"/>
                  <w:sz w:val="20"/>
                  <w:szCs w:val="20"/>
                </w:rPr>
                <w:t>Zakon o središnjem registru državne imovine</w:t>
              </w:r>
            </w:hyperlink>
            <w:r w:rsidRPr="00F83762">
              <w:rPr>
                <w:rFonts w:cstheme="minorHAnsi"/>
                <w:bCs/>
                <w:sz w:val="20"/>
                <w:szCs w:val="20"/>
              </w:rPr>
              <w:t xml:space="preserve"> </w:t>
            </w:r>
            <w:r w:rsidRPr="00F83762">
              <w:rPr>
                <w:rFonts w:cstheme="minorHAnsi"/>
                <w:sz w:val="20"/>
                <w:szCs w:val="20"/>
              </w:rPr>
              <w:t>(»Narodne novine« broj 112/18)</w:t>
            </w:r>
          </w:p>
          <w:p w14:paraId="3FEF1549" w14:textId="77777777" w:rsidR="00D40350" w:rsidRPr="00F83762" w:rsidRDefault="00D40350" w:rsidP="00E37BA4">
            <w:pPr>
              <w:jc w:val="center"/>
              <w:rPr>
                <w:rFonts w:cstheme="minorHAnsi"/>
                <w:bCs/>
                <w:sz w:val="20"/>
                <w:szCs w:val="20"/>
              </w:rPr>
            </w:pPr>
          </w:p>
          <w:p w14:paraId="52106CDB" w14:textId="77777777" w:rsidR="00D40350" w:rsidRPr="00F83762" w:rsidRDefault="00D40350" w:rsidP="00E37BA4">
            <w:pPr>
              <w:jc w:val="center"/>
              <w:rPr>
                <w:rFonts w:eastAsia="Times New Roman" w:cstheme="minorHAnsi"/>
                <w:sz w:val="20"/>
                <w:szCs w:val="20"/>
              </w:rPr>
            </w:pPr>
            <w:hyperlink r:id="rId41" w:history="1">
              <w:r w:rsidRPr="00F83762">
                <w:rPr>
                  <w:rStyle w:val="Hiperveza"/>
                  <w:rFonts w:cstheme="minorHAnsi"/>
                  <w:color w:val="auto"/>
                  <w:sz w:val="20"/>
                  <w:szCs w:val="20"/>
                </w:rPr>
                <w:t xml:space="preserve">Uredba o Središnjem  registru državne </w:t>
              </w:r>
              <w:r w:rsidRPr="00F83762">
                <w:rPr>
                  <w:rStyle w:val="Hiperveza"/>
                  <w:rFonts w:cstheme="minorHAnsi"/>
                  <w:color w:val="auto"/>
                  <w:sz w:val="20"/>
                  <w:szCs w:val="20"/>
                </w:rPr>
                <w:lastRenderedPageBreak/>
                <w:t>imovine</w:t>
              </w:r>
            </w:hyperlink>
            <w:r w:rsidRPr="00F83762">
              <w:rPr>
                <w:rFonts w:cstheme="minorHAnsi"/>
                <w:sz w:val="20"/>
                <w:szCs w:val="20"/>
              </w:rPr>
              <w:t xml:space="preserve"> (»Narodne novine«, broj 03/20)</w:t>
            </w:r>
          </w:p>
        </w:tc>
        <w:tc>
          <w:tcPr>
            <w:tcW w:w="564" w:type="pct"/>
            <w:vAlign w:val="center"/>
          </w:tcPr>
          <w:p w14:paraId="5B2CF782" w14:textId="387E4E2F" w:rsidR="00D40350" w:rsidRPr="00F83762" w:rsidRDefault="00D40350" w:rsidP="00E37BA4">
            <w:pPr>
              <w:jc w:val="center"/>
              <w:rPr>
                <w:rFonts w:cstheme="minorHAnsi"/>
                <w:sz w:val="20"/>
                <w:szCs w:val="20"/>
              </w:rPr>
            </w:pPr>
            <w:r w:rsidRPr="00F83762">
              <w:rPr>
                <w:rFonts w:cstheme="minorHAnsi"/>
                <w:sz w:val="20"/>
                <w:szCs w:val="20"/>
              </w:rPr>
              <w:lastRenderedPageBreak/>
              <w:t xml:space="preserve">1. Priprema, izrada i donošenje </w:t>
            </w:r>
            <w:r w:rsidR="0079320C">
              <w:rPr>
                <w:rFonts w:cstheme="minorHAnsi"/>
                <w:sz w:val="20"/>
                <w:szCs w:val="20"/>
              </w:rPr>
              <w:t>Godišnjeg p</w:t>
            </w:r>
            <w:r w:rsidRPr="00F83762">
              <w:rPr>
                <w:rFonts w:cstheme="minorHAnsi"/>
                <w:sz w:val="20"/>
                <w:szCs w:val="20"/>
              </w:rPr>
              <w:t xml:space="preserve">lana upravljanja nekretninama i pokretninama </w:t>
            </w:r>
            <w:r w:rsidR="00BB4D59">
              <w:rPr>
                <w:rFonts w:cstheme="minorHAnsi"/>
                <w:sz w:val="20"/>
                <w:szCs w:val="20"/>
              </w:rPr>
              <w:t xml:space="preserve">u vlasništvu Općine Stari Jankovci </w:t>
            </w:r>
            <w:r w:rsidRPr="00F83762">
              <w:rPr>
                <w:rFonts w:cstheme="minorHAnsi"/>
                <w:sz w:val="20"/>
                <w:szCs w:val="20"/>
              </w:rPr>
              <w:t>za 2026.</w:t>
            </w:r>
          </w:p>
          <w:p w14:paraId="672009EB" w14:textId="52F9BF57" w:rsidR="00D40350" w:rsidRPr="00F83762" w:rsidRDefault="00D40350" w:rsidP="00E37BA4">
            <w:pPr>
              <w:spacing w:before="240"/>
              <w:jc w:val="center"/>
              <w:rPr>
                <w:rFonts w:eastAsia="Times New Roman" w:cstheme="minorHAnsi"/>
                <w:sz w:val="20"/>
                <w:szCs w:val="20"/>
              </w:rPr>
            </w:pPr>
            <w:r w:rsidRPr="00F83762">
              <w:rPr>
                <w:rFonts w:cstheme="minorHAnsi"/>
                <w:sz w:val="20"/>
                <w:szCs w:val="20"/>
              </w:rPr>
              <w:t xml:space="preserve">2. Priprema, izrada i usvajanje Izvješća o provedbi Plana upravljanja </w:t>
            </w:r>
            <w:r w:rsidR="007D092F">
              <w:rPr>
                <w:rFonts w:cstheme="minorHAnsi"/>
                <w:sz w:val="20"/>
                <w:szCs w:val="20"/>
              </w:rPr>
              <w:t>imovinom</w:t>
            </w:r>
            <w:r w:rsidRPr="00F83762">
              <w:rPr>
                <w:rFonts w:cstheme="minorHAnsi"/>
                <w:sz w:val="20"/>
                <w:szCs w:val="20"/>
              </w:rPr>
              <w:t xml:space="preserve"> </w:t>
            </w:r>
            <w:r w:rsidR="00BB4D59">
              <w:rPr>
                <w:rFonts w:cstheme="minorHAnsi"/>
                <w:sz w:val="20"/>
                <w:szCs w:val="20"/>
              </w:rPr>
              <w:t xml:space="preserve">u vlasništvu </w:t>
            </w:r>
            <w:r w:rsidR="00BB4D59">
              <w:rPr>
                <w:rFonts w:cstheme="minorHAnsi"/>
                <w:sz w:val="20"/>
                <w:szCs w:val="20"/>
              </w:rPr>
              <w:lastRenderedPageBreak/>
              <w:t xml:space="preserve">Općine Stari Jankovci </w:t>
            </w:r>
            <w:r w:rsidRPr="00F83762">
              <w:rPr>
                <w:rFonts w:cstheme="minorHAnsi"/>
                <w:sz w:val="20"/>
                <w:szCs w:val="20"/>
              </w:rPr>
              <w:t>za 202</w:t>
            </w:r>
            <w:r w:rsidR="007D092F">
              <w:rPr>
                <w:rFonts w:cstheme="minorHAnsi"/>
                <w:sz w:val="20"/>
                <w:szCs w:val="20"/>
              </w:rPr>
              <w:t>5</w:t>
            </w:r>
            <w:r w:rsidRPr="00F83762">
              <w:rPr>
                <w:rFonts w:cstheme="minorHAnsi"/>
                <w:sz w:val="20"/>
                <w:szCs w:val="20"/>
              </w:rPr>
              <w:t>. godinu</w:t>
            </w:r>
          </w:p>
        </w:tc>
        <w:tc>
          <w:tcPr>
            <w:tcW w:w="708" w:type="pct"/>
            <w:vAlign w:val="center"/>
          </w:tcPr>
          <w:p w14:paraId="53297874" w14:textId="3AEE0E97" w:rsidR="00D40350" w:rsidRPr="00F83762" w:rsidRDefault="00D40350" w:rsidP="00E37BA4">
            <w:pPr>
              <w:jc w:val="center"/>
              <w:rPr>
                <w:rFonts w:cstheme="minorHAnsi"/>
                <w:sz w:val="20"/>
                <w:szCs w:val="20"/>
              </w:rPr>
            </w:pPr>
            <w:r w:rsidRPr="00F83762">
              <w:rPr>
                <w:rFonts w:cstheme="minorHAnsi"/>
                <w:sz w:val="20"/>
                <w:szCs w:val="20"/>
              </w:rPr>
              <w:lastRenderedPageBreak/>
              <w:t xml:space="preserve">Izrada prijedloga </w:t>
            </w:r>
            <w:r w:rsidR="0079320C">
              <w:rPr>
                <w:rFonts w:cstheme="minorHAnsi"/>
                <w:sz w:val="20"/>
                <w:szCs w:val="20"/>
              </w:rPr>
              <w:t>Godišnjeg p</w:t>
            </w:r>
            <w:r w:rsidR="003922AF" w:rsidRPr="00F83762">
              <w:rPr>
                <w:rFonts w:cstheme="minorHAnsi"/>
                <w:sz w:val="20"/>
                <w:szCs w:val="20"/>
              </w:rPr>
              <w:t xml:space="preserve">lana upravljanja nekretninama i pokretninama </w:t>
            </w:r>
            <w:r w:rsidR="003922AF">
              <w:rPr>
                <w:rFonts w:cstheme="minorHAnsi"/>
                <w:sz w:val="20"/>
                <w:szCs w:val="20"/>
              </w:rPr>
              <w:t xml:space="preserve">u vlasništvu Općine Stari Jankovci </w:t>
            </w:r>
            <w:r w:rsidR="003922AF" w:rsidRPr="00F83762">
              <w:rPr>
                <w:rFonts w:cstheme="minorHAnsi"/>
                <w:sz w:val="20"/>
                <w:szCs w:val="20"/>
              </w:rPr>
              <w:t>za 2026</w:t>
            </w:r>
            <w:r w:rsidR="003922AF">
              <w:rPr>
                <w:rFonts w:cstheme="minorHAnsi"/>
                <w:sz w:val="20"/>
                <w:szCs w:val="20"/>
              </w:rPr>
              <w:t>.</w:t>
            </w:r>
          </w:p>
          <w:p w14:paraId="78FECC2F" w14:textId="12D75FA7" w:rsidR="00D40350" w:rsidRPr="00F83762" w:rsidRDefault="00D40350" w:rsidP="00E37BA4">
            <w:pPr>
              <w:jc w:val="center"/>
              <w:rPr>
                <w:rFonts w:cstheme="minorHAnsi"/>
                <w:sz w:val="20"/>
                <w:szCs w:val="20"/>
              </w:rPr>
            </w:pPr>
            <w:r w:rsidRPr="00F83762">
              <w:rPr>
                <w:rFonts w:cstheme="minorHAnsi"/>
                <w:sz w:val="20"/>
                <w:szCs w:val="20"/>
              </w:rPr>
              <w:t xml:space="preserve">Izrada prijedloga </w:t>
            </w:r>
            <w:r w:rsidR="003922AF" w:rsidRPr="00F83762">
              <w:rPr>
                <w:rFonts w:cstheme="minorHAnsi"/>
                <w:sz w:val="20"/>
                <w:szCs w:val="20"/>
              </w:rPr>
              <w:t xml:space="preserve">Izvješća o provedbi Plana upravljanja </w:t>
            </w:r>
            <w:r w:rsidR="001439D9">
              <w:rPr>
                <w:rFonts w:cstheme="minorHAnsi"/>
                <w:sz w:val="20"/>
                <w:szCs w:val="20"/>
              </w:rPr>
              <w:t>imovinom u</w:t>
            </w:r>
            <w:r w:rsidR="003922AF">
              <w:rPr>
                <w:rFonts w:cstheme="minorHAnsi"/>
                <w:sz w:val="20"/>
                <w:szCs w:val="20"/>
              </w:rPr>
              <w:t xml:space="preserve"> vlasništvu Općine Stari Jankovci </w:t>
            </w:r>
            <w:r w:rsidR="003922AF" w:rsidRPr="00F83762">
              <w:rPr>
                <w:rFonts w:cstheme="minorHAnsi"/>
                <w:sz w:val="20"/>
                <w:szCs w:val="20"/>
              </w:rPr>
              <w:t>za 202</w:t>
            </w:r>
            <w:r w:rsidR="001439D9">
              <w:rPr>
                <w:rFonts w:cstheme="minorHAnsi"/>
                <w:sz w:val="20"/>
                <w:szCs w:val="20"/>
              </w:rPr>
              <w:t>5</w:t>
            </w:r>
            <w:r w:rsidR="003922AF" w:rsidRPr="00F83762">
              <w:rPr>
                <w:rFonts w:cstheme="minorHAnsi"/>
                <w:sz w:val="20"/>
                <w:szCs w:val="20"/>
              </w:rPr>
              <w:t>. godinu</w:t>
            </w:r>
          </w:p>
          <w:p w14:paraId="61EC234E" w14:textId="4372FE89" w:rsidR="00D40350" w:rsidRPr="00F83762" w:rsidRDefault="00D40350" w:rsidP="00E37BA4">
            <w:pPr>
              <w:jc w:val="center"/>
              <w:rPr>
                <w:rFonts w:cstheme="minorHAnsi"/>
                <w:sz w:val="20"/>
                <w:szCs w:val="20"/>
              </w:rPr>
            </w:pPr>
            <w:r w:rsidRPr="00F83762">
              <w:rPr>
                <w:rFonts w:cstheme="minorHAnsi"/>
                <w:sz w:val="20"/>
                <w:szCs w:val="20"/>
              </w:rPr>
              <w:t xml:space="preserve">Provedba Savjetovanja s javnošću za </w:t>
            </w:r>
            <w:r w:rsidR="003922AF">
              <w:rPr>
                <w:rFonts w:cstheme="minorHAnsi"/>
                <w:sz w:val="20"/>
                <w:szCs w:val="20"/>
              </w:rPr>
              <w:t>P</w:t>
            </w:r>
            <w:r w:rsidR="003922AF" w:rsidRPr="00F83762">
              <w:rPr>
                <w:rFonts w:cstheme="minorHAnsi"/>
                <w:sz w:val="20"/>
                <w:szCs w:val="20"/>
              </w:rPr>
              <w:t xml:space="preserve">lana upravljanja </w:t>
            </w:r>
            <w:r w:rsidR="003922AF" w:rsidRPr="00F83762">
              <w:rPr>
                <w:rFonts w:cstheme="minorHAnsi"/>
                <w:sz w:val="20"/>
                <w:szCs w:val="20"/>
              </w:rPr>
              <w:lastRenderedPageBreak/>
              <w:t xml:space="preserve">nekretninama i pokretninama </w:t>
            </w:r>
            <w:r w:rsidR="003922AF">
              <w:rPr>
                <w:rFonts w:cstheme="minorHAnsi"/>
                <w:sz w:val="20"/>
                <w:szCs w:val="20"/>
              </w:rPr>
              <w:t xml:space="preserve">u vlasništvu Općine Stari Jankovci </w:t>
            </w:r>
            <w:r w:rsidR="003922AF" w:rsidRPr="00F83762">
              <w:rPr>
                <w:rFonts w:cstheme="minorHAnsi"/>
                <w:sz w:val="20"/>
                <w:szCs w:val="20"/>
              </w:rPr>
              <w:t>za 2026</w:t>
            </w:r>
            <w:r w:rsidR="003922AF">
              <w:rPr>
                <w:rFonts w:cstheme="minorHAnsi"/>
                <w:sz w:val="20"/>
                <w:szCs w:val="20"/>
              </w:rPr>
              <w:t>.</w:t>
            </w:r>
          </w:p>
          <w:p w14:paraId="3B134778" w14:textId="77777777" w:rsidR="00D40350" w:rsidRPr="00F83762" w:rsidRDefault="00D40350" w:rsidP="00E37BA4">
            <w:pPr>
              <w:jc w:val="center"/>
              <w:rPr>
                <w:rFonts w:cstheme="minorHAnsi"/>
                <w:sz w:val="20"/>
                <w:szCs w:val="20"/>
              </w:rPr>
            </w:pPr>
          </w:p>
          <w:p w14:paraId="6DA9A227" w14:textId="77777777" w:rsidR="00D40350" w:rsidRPr="00F83762" w:rsidRDefault="00D40350" w:rsidP="00E37BA4">
            <w:pPr>
              <w:jc w:val="center"/>
              <w:rPr>
                <w:rFonts w:eastAsia="Times New Roman" w:cstheme="minorHAnsi"/>
                <w:sz w:val="20"/>
                <w:szCs w:val="20"/>
              </w:rPr>
            </w:pPr>
            <w:r w:rsidRPr="00F83762">
              <w:rPr>
                <w:rFonts w:cstheme="minorHAnsi"/>
                <w:sz w:val="20"/>
                <w:szCs w:val="20"/>
              </w:rPr>
              <w:t>Usvajanje dokumenta</w:t>
            </w:r>
          </w:p>
        </w:tc>
        <w:tc>
          <w:tcPr>
            <w:tcW w:w="508" w:type="pct"/>
            <w:vAlign w:val="center"/>
          </w:tcPr>
          <w:p w14:paraId="1FBEB106"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Prijedlog Izvješća o provedbi Plana upravljanja imovinom za 2024. godinu</w:t>
            </w:r>
          </w:p>
          <w:p w14:paraId="7199FA95" w14:textId="77777777" w:rsidR="00D40350" w:rsidRPr="00F83762" w:rsidRDefault="00D40350" w:rsidP="00E37BA4">
            <w:pPr>
              <w:jc w:val="center"/>
              <w:rPr>
                <w:rFonts w:eastAsia="Times New Roman" w:cstheme="minorHAnsi"/>
                <w:sz w:val="20"/>
                <w:szCs w:val="20"/>
              </w:rPr>
            </w:pPr>
          </w:p>
          <w:p w14:paraId="3B2F2A4E" w14:textId="77777777" w:rsidR="00D40350" w:rsidRPr="00F83762" w:rsidRDefault="00D40350" w:rsidP="00E37BA4">
            <w:pPr>
              <w:jc w:val="center"/>
              <w:rPr>
                <w:rFonts w:eastAsia="Times New Roman" w:cstheme="minorHAnsi"/>
                <w:sz w:val="20"/>
                <w:szCs w:val="20"/>
                <w:highlight w:val="yellow"/>
              </w:rPr>
            </w:pPr>
            <w:r w:rsidRPr="00F83762">
              <w:rPr>
                <w:rFonts w:eastAsia="Times New Roman" w:cstheme="minorHAnsi"/>
                <w:sz w:val="20"/>
                <w:szCs w:val="20"/>
              </w:rPr>
              <w:t>Prijedlog Godišnjeg plana upravljanja nekretninama i pokretninama u vlasništvu Općine za 2026.</w:t>
            </w:r>
          </w:p>
        </w:tc>
        <w:tc>
          <w:tcPr>
            <w:tcW w:w="509" w:type="pct"/>
            <w:vAlign w:val="center"/>
          </w:tcPr>
          <w:p w14:paraId="1B76B5B3"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500" w:type="pct"/>
            <w:vAlign w:val="center"/>
          </w:tcPr>
          <w:p w14:paraId="342552D1"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Polazna (2)</w:t>
            </w:r>
          </w:p>
          <w:p w14:paraId="16E6FE02" w14:textId="77777777" w:rsidR="00D40350" w:rsidRPr="00F83762" w:rsidRDefault="00D40350" w:rsidP="00E37BA4">
            <w:pPr>
              <w:jc w:val="center"/>
              <w:rPr>
                <w:rFonts w:eastAsia="Times New Roman" w:cstheme="minorHAnsi"/>
                <w:sz w:val="20"/>
                <w:szCs w:val="20"/>
              </w:rPr>
            </w:pPr>
          </w:p>
          <w:p w14:paraId="36AB63A6"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Ciljana (2)</w:t>
            </w:r>
          </w:p>
        </w:tc>
        <w:tc>
          <w:tcPr>
            <w:tcW w:w="552" w:type="pct"/>
            <w:vMerge w:val="restart"/>
            <w:vAlign w:val="center"/>
          </w:tcPr>
          <w:p w14:paraId="681AB7BC" w14:textId="79C4946B"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Projekt Implementacija upravljanja nekretninama i pokretninama u vlasništvu Općine Sta</w:t>
            </w:r>
            <w:r w:rsidR="001439D9">
              <w:rPr>
                <w:rFonts w:eastAsia="Times New Roman" w:cstheme="minorHAnsi"/>
                <w:sz w:val="20"/>
                <w:szCs w:val="20"/>
              </w:rPr>
              <w:t>ri Jankovci</w:t>
            </w:r>
          </w:p>
        </w:tc>
        <w:tc>
          <w:tcPr>
            <w:tcW w:w="428" w:type="pct"/>
            <w:vMerge w:val="restart"/>
            <w:vAlign w:val="center"/>
          </w:tcPr>
          <w:p w14:paraId="64079EBB"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Izrada Plana</w:t>
            </w:r>
          </w:p>
          <w:p w14:paraId="13615A4E"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upravljanja nekretninama i pokretninama za 2026. godinu</w:t>
            </w:r>
          </w:p>
          <w:p w14:paraId="18D22B2B" w14:textId="77777777" w:rsidR="00D40350" w:rsidRPr="00F83762" w:rsidRDefault="00D40350" w:rsidP="00E37BA4">
            <w:pPr>
              <w:jc w:val="center"/>
              <w:rPr>
                <w:rFonts w:eastAsia="Times New Roman" w:cstheme="minorHAnsi"/>
                <w:sz w:val="20"/>
                <w:szCs w:val="20"/>
              </w:rPr>
            </w:pPr>
          </w:p>
          <w:p w14:paraId="51CED960" w14:textId="77777777" w:rsidR="00D40350" w:rsidRPr="00F83762" w:rsidRDefault="00D40350" w:rsidP="00E37BA4">
            <w:pPr>
              <w:jc w:val="center"/>
              <w:rPr>
                <w:rFonts w:eastAsia="Times New Roman" w:cstheme="minorHAnsi"/>
                <w:sz w:val="20"/>
                <w:szCs w:val="20"/>
                <w:highlight w:val="yellow"/>
              </w:rPr>
            </w:pPr>
            <w:r w:rsidRPr="00F83762">
              <w:rPr>
                <w:rFonts w:eastAsia="Times New Roman" w:cstheme="minorHAnsi"/>
                <w:sz w:val="20"/>
                <w:szCs w:val="20"/>
              </w:rPr>
              <w:t>Izrada Izvješća o provedbi Plana upravljanja imovinom za 2024. godinu</w:t>
            </w:r>
          </w:p>
        </w:tc>
      </w:tr>
      <w:tr w:rsidR="00D40350" w:rsidRPr="00F83762" w14:paraId="2C7DD3C5" w14:textId="77777777" w:rsidTr="00E37BA4">
        <w:trPr>
          <w:trHeight w:val="1657"/>
        </w:trPr>
        <w:tc>
          <w:tcPr>
            <w:tcW w:w="518" w:type="pct"/>
            <w:vMerge/>
            <w:vAlign w:val="center"/>
          </w:tcPr>
          <w:p w14:paraId="59B77273" w14:textId="77777777" w:rsidR="00D40350" w:rsidRPr="00F83762" w:rsidRDefault="00D40350" w:rsidP="00E37BA4">
            <w:pPr>
              <w:jc w:val="center"/>
              <w:rPr>
                <w:rFonts w:cstheme="minorHAnsi"/>
                <w:sz w:val="20"/>
                <w:szCs w:val="20"/>
              </w:rPr>
            </w:pPr>
          </w:p>
        </w:tc>
        <w:tc>
          <w:tcPr>
            <w:tcW w:w="713" w:type="pct"/>
            <w:vMerge/>
            <w:vAlign w:val="center"/>
          </w:tcPr>
          <w:p w14:paraId="6DAE91AC" w14:textId="77777777" w:rsidR="00D40350" w:rsidRPr="00F83762" w:rsidRDefault="00D40350" w:rsidP="00E37BA4">
            <w:pPr>
              <w:jc w:val="center"/>
              <w:rPr>
                <w:rFonts w:eastAsia="Times New Roman" w:cstheme="minorHAnsi"/>
                <w:sz w:val="20"/>
                <w:szCs w:val="20"/>
              </w:rPr>
            </w:pPr>
          </w:p>
        </w:tc>
        <w:tc>
          <w:tcPr>
            <w:tcW w:w="564" w:type="pct"/>
            <w:vAlign w:val="center"/>
          </w:tcPr>
          <w:p w14:paraId="5D1762E7" w14:textId="5C3847D8"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 xml:space="preserve">Revidiranje Strategije upravljanja </w:t>
            </w:r>
            <w:r w:rsidR="001E3CFA">
              <w:rPr>
                <w:rFonts w:eastAsia="Times New Roman" w:cstheme="minorHAnsi"/>
                <w:sz w:val="20"/>
                <w:szCs w:val="20"/>
              </w:rPr>
              <w:t>nekretninama i pokretninama u vlasništvu Općine Stari Jankovci za razdoblje od 2026.-2035. godine</w:t>
            </w:r>
          </w:p>
        </w:tc>
        <w:tc>
          <w:tcPr>
            <w:tcW w:w="708" w:type="pct"/>
            <w:vAlign w:val="center"/>
          </w:tcPr>
          <w:p w14:paraId="653A15A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Ažuriranje i uskladba dokumenta s novim aktima i podacima</w:t>
            </w:r>
          </w:p>
        </w:tc>
        <w:tc>
          <w:tcPr>
            <w:tcW w:w="508" w:type="pct"/>
            <w:vAlign w:val="center"/>
          </w:tcPr>
          <w:p w14:paraId="005D8A6D"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Revidirana Strategija</w:t>
            </w:r>
          </w:p>
        </w:tc>
        <w:tc>
          <w:tcPr>
            <w:tcW w:w="509" w:type="pct"/>
            <w:vAlign w:val="center"/>
          </w:tcPr>
          <w:p w14:paraId="1F943A83"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500" w:type="pct"/>
            <w:vAlign w:val="center"/>
          </w:tcPr>
          <w:p w14:paraId="14956EF0" w14:textId="7E39FB5F"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Polazna (</w:t>
            </w:r>
            <w:r w:rsidR="00E25907">
              <w:rPr>
                <w:rFonts w:eastAsia="Times New Roman" w:cstheme="minorHAnsi"/>
                <w:sz w:val="20"/>
                <w:szCs w:val="20"/>
              </w:rPr>
              <w:t>1</w:t>
            </w:r>
            <w:r w:rsidRPr="00F83762">
              <w:rPr>
                <w:rFonts w:eastAsia="Times New Roman" w:cstheme="minorHAnsi"/>
                <w:sz w:val="20"/>
                <w:szCs w:val="20"/>
              </w:rPr>
              <w:t>)</w:t>
            </w:r>
          </w:p>
          <w:p w14:paraId="43CDA9A8" w14:textId="77777777" w:rsidR="00D40350" w:rsidRPr="00F83762" w:rsidRDefault="00D40350" w:rsidP="00E37BA4">
            <w:pPr>
              <w:jc w:val="center"/>
              <w:rPr>
                <w:rFonts w:eastAsia="Times New Roman" w:cstheme="minorHAnsi"/>
                <w:sz w:val="20"/>
                <w:szCs w:val="20"/>
              </w:rPr>
            </w:pPr>
          </w:p>
          <w:p w14:paraId="43F25BE9" w14:textId="2C3A8F21" w:rsidR="00D40350" w:rsidRPr="00F83762" w:rsidRDefault="00D40350" w:rsidP="00E37BA4">
            <w:pPr>
              <w:jc w:val="center"/>
              <w:rPr>
                <w:rFonts w:eastAsia="Times New Roman" w:cstheme="minorHAnsi"/>
                <w:sz w:val="20"/>
                <w:szCs w:val="20"/>
              </w:rPr>
            </w:pPr>
            <w:r w:rsidRPr="00F83762">
              <w:rPr>
                <w:rFonts w:eastAsia="Times New Roman" w:cstheme="minorHAnsi"/>
                <w:color w:val="000000" w:themeColor="text1"/>
                <w:sz w:val="20"/>
                <w:szCs w:val="20"/>
              </w:rPr>
              <w:t>Ciljana (</w:t>
            </w:r>
            <w:r w:rsidR="00E25907">
              <w:rPr>
                <w:rFonts w:eastAsia="Times New Roman" w:cstheme="minorHAnsi"/>
                <w:color w:val="000000" w:themeColor="text1"/>
                <w:sz w:val="20"/>
                <w:szCs w:val="20"/>
              </w:rPr>
              <w:t>1</w:t>
            </w:r>
            <w:r w:rsidRPr="00F83762">
              <w:rPr>
                <w:rFonts w:eastAsia="Times New Roman" w:cstheme="minorHAnsi"/>
                <w:color w:val="000000" w:themeColor="text1"/>
                <w:sz w:val="20"/>
                <w:szCs w:val="20"/>
              </w:rPr>
              <w:t>)</w:t>
            </w:r>
          </w:p>
        </w:tc>
        <w:tc>
          <w:tcPr>
            <w:tcW w:w="552" w:type="pct"/>
            <w:vMerge/>
            <w:vAlign w:val="center"/>
          </w:tcPr>
          <w:p w14:paraId="43BCD73B" w14:textId="77777777" w:rsidR="00D40350" w:rsidRPr="00F83762" w:rsidRDefault="00D40350" w:rsidP="00E37BA4">
            <w:pPr>
              <w:jc w:val="center"/>
              <w:rPr>
                <w:rFonts w:eastAsia="Times New Roman" w:cstheme="minorHAnsi"/>
                <w:sz w:val="20"/>
                <w:szCs w:val="20"/>
              </w:rPr>
            </w:pPr>
          </w:p>
        </w:tc>
        <w:tc>
          <w:tcPr>
            <w:tcW w:w="428" w:type="pct"/>
            <w:vMerge/>
            <w:vAlign w:val="center"/>
          </w:tcPr>
          <w:p w14:paraId="3E99C741" w14:textId="77777777" w:rsidR="00D40350" w:rsidRPr="00F83762" w:rsidRDefault="00D40350" w:rsidP="00E37BA4">
            <w:pPr>
              <w:jc w:val="center"/>
              <w:rPr>
                <w:rFonts w:eastAsia="Times New Roman" w:cstheme="minorHAnsi"/>
                <w:sz w:val="20"/>
                <w:szCs w:val="20"/>
              </w:rPr>
            </w:pPr>
          </w:p>
        </w:tc>
      </w:tr>
      <w:tr w:rsidR="00D40350" w:rsidRPr="00F83762" w14:paraId="483BDA56" w14:textId="77777777" w:rsidTr="00E37BA4">
        <w:trPr>
          <w:trHeight w:val="1657"/>
        </w:trPr>
        <w:tc>
          <w:tcPr>
            <w:tcW w:w="518" w:type="pct"/>
            <w:vAlign w:val="center"/>
          </w:tcPr>
          <w:p w14:paraId="7231E728" w14:textId="77777777" w:rsidR="00D40350" w:rsidRPr="00F83762" w:rsidRDefault="00D40350" w:rsidP="00E37BA4">
            <w:pPr>
              <w:jc w:val="center"/>
              <w:rPr>
                <w:rFonts w:cstheme="minorHAnsi"/>
                <w:sz w:val="20"/>
                <w:szCs w:val="20"/>
              </w:rPr>
            </w:pPr>
            <w:r w:rsidRPr="00F83762">
              <w:rPr>
                <w:rFonts w:cstheme="minorHAnsi"/>
                <w:sz w:val="20"/>
                <w:szCs w:val="20"/>
              </w:rPr>
              <w:lastRenderedPageBreak/>
              <w:t>Unaprjeđenje upravljanja nekretninama i pokretninama u vlasništvu Općine putem akata strateškog planiranja</w:t>
            </w:r>
          </w:p>
        </w:tc>
        <w:tc>
          <w:tcPr>
            <w:tcW w:w="713" w:type="pct"/>
            <w:vAlign w:val="center"/>
          </w:tcPr>
          <w:p w14:paraId="7F7DEB61" w14:textId="77777777" w:rsidR="00D40350" w:rsidRPr="00F83762" w:rsidRDefault="00D40350" w:rsidP="00E37BA4">
            <w:pPr>
              <w:jc w:val="center"/>
              <w:rPr>
                <w:rFonts w:eastAsia="Times New Roman" w:cstheme="minorHAnsi"/>
                <w:sz w:val="20"/>
                <w:szCs w:val="20"/>
              </w:rPr>
            </w:pPr>
          </w:p>
          <w:p w14:paraId="1CBBE033" w14:textId="77777777" w:rsidR="00D40350" w:rsidRPr="00F83762" w:rsidRDefault="00D40350" w:rsidP="00E37BA4">
            <w:pPr>
              <w:jc w:val="center"/>
              <w:rPr>
                <w:rFonts w:eastAsia="Times New Roman" w:cstheme="minorHAnsi"/>
                <w:sz w:val="20"/>
                <w:szCs w:val="20"/>
              </w:rPr>
            </w:pPr>
          </w:p>
          <w:p w14:paraId="6E94D705" w14:textId="77777777" w:rsidR="00D40350" w:rsidRPr="00F83762" w:rsidRDefault="00D40350" w:rsidP="00E37BA4">
            <w:pPr>
              <w:jc w:val="center"/>
              <w:rPr>
                <w:rFonts w:cstheme="minorHAnsi"/>
                <w:sz w:val="20"/>
                <w:szCs w:val="20"/>
              </w:rPr>
            </w:pPr>
            <w:r w:rsidRPr="00F83762">
              <w:rPr>
                <w:rFonts w:cstheme="minorHAnsi"/>
                <w:sz w:val="20"/>
                <w:szCs w:val="20"/>
              </w:rPr>
              <w:t>Zakon o proračunu (»Narodne novine« 144/21)</w:t>
            </w:r>
          </w:p>
          <w:p w14:paraId="5F09DA7E" w14:textId="77777777" w:rsidR="00D40350" w:rsidRPr="00F83762" w:rsidRDefault="00D40350" w:rsidP="00E37BA4">
            <w:pPr>
              <w:jc w:val="center"/>
              <w:rPr>
                <w:rFonts w:cstheme="minorHAnsi"/>
                <w:sz w:val="20"/>
                <w:szCs w:val="20"/>
              </w:rPr>
            </w:pPr>
          </w:p>
          <w:p w14:paraId="18100165" w14:textId="77777777" w:rsidR="00D40350" w:rsidRPr="00F83762" w:rsidRDefault="00D40350" w:rsidP="00E37BA4">
            <w:pPr>
              <w:jc w:val="center"/>
              <w:rPr>
                <w:rFonts w:cstheme="minorHAnsi"/>
                <w:sz w:val="20"/>
                <w:szCs w:val="20"/>
              </w:rPr>
            </w:pPr>
            <w:r w:rsidRPr="00F83762">
              <w:rPr>
                <w:rFonts w:cstheme="minorHAnsi"/>
                <w:sz w:val="20"/>
                <w:szCs w:val="20"/>
              </w:rPr>
              <w:t>Zakon o sustavu strateškog planiranja i upravljanja razvojem Republike Hrvatske</w:t>
            </w:r>
          </w:p>
          <w:p w14:paraId="39124F91" w14:textId="77777777" w:rsidR="00D40350" w:rsidRPr="00F83762" w:rsidRDefault="00D40350" w:rsidP="00E37BA4">
            <w:pPr>
              <w:jc w:val="center"/>
              <w:rPr>
                <w:rFonts w:cstheme="minorHAnsi"/>
                <w:sz w:val="20"/>
                <w:szCs w:val="20"/>
              </w:rPr>
            </w:pPr>
            <w:r w:rsidRPr="00F83762">
              <w:rPr>
                <w:rFonts w:cstheme="minorHAnsi"/>
                <w:sz w:val="20"/>
                <w:szCs w:val="20"/>
              </w:rPr>
              <w:t>(»Narodne novine« 123/17, 151/22)</w:t>
            </w:r>
          </w:p>
          <w:p w14:paraId="0E833948" w14:textId="77777777" w:rsidR="00D40350" w:rsidRPr="00F83762" w:rsidRDefault="00D40350" w:rsidP="00E37BA4">
            <w:pPr>
              <w:jc w:val="center"/>
              <w:rPr>
                <w:rFonts w:cstheme="minorHAnsi"/>
                <w:sz w:val="20"/>
                <w:szCs w:val="20"/>
              </w:rPr>
            </w:pPr>
          </w:p>
          <w:p w14:paraId="5B393D32" w14:textId="77777777" w:rsidR="00D40350" w:rsidRPr="00F83762" w:rsidRDefault="00D40350" w:rsidP="00E37BA4">
            <w:pPr>
              <w:jc w:val="center"/>
              <w:rPr>
                <w:rFonts w:cstheme="minorHAnsi"/>
                <w:sz w:val="20"/>
                <w:szCs w:val="20"/>
              </w:rPr>
            </w:pPr>
            <w:r w:rsidRPr="00F83762">
              <w:rPr>
                <w:rFonts w:cstheme="minorHAnsi"/>
                <w:sz w:val="20"/>
                <w:szCs w:val="20"/>
              </w:rPr>
              <w:t>Uredba o smjernicama za izradu akata strateškog planiranja od nacionalnog značaja i od značaja za jedinice lokalne i područne (regionalne) samouprave</w:t>
            </w:r>
          </w:p>
          <w:p w14:paraId="3DED904A" w14:textId="77777777" w:rsidR="00D40350" w:rsidRPr="00F83762" w:rsidRDefault="00D40350" w:rsidP="00E37BA4">
            <w:pPr>
              <w:jc w:val="center"/>
              <w:rPr>
                <w:rFonts w:eastAsia="Times New Roman" w:cstheme="minorHAnsi"/>
                <w:sz w:val="20"/>
                <w:szCs w:val="20"/>
              </w:rPr>
            </w:pPr>
            <w:r w:rsidRPr="00F83762">
              <w:rPr>
                <w:rFonts w:cstheme="minorHAnsi"/>
                <w:sz w:val="20"/>
                <w:szCs w:val="20"/>
              </w:rPr>
              <w:t xml:space="preserve">Uredba o smjernicama za izradu akata strateškog planiranja od nacionalnog značaja i od značaja za </w:t>
            </w:r>
            <w:r w:rsidRPr="00F83762">
              <w:rPr>
                <w:rFonts w:cstheme="minorHAnsi"/>
                <w:sz w:val="20"/>
                <w:szCs w:val="20"/>
              </w:rPr>
              <w:lastRenderedPageBreak/>
              <w:t>jedinice lokalne i područne (regionalne) samouprave (»Narodne novine« 37/23)</w:t>
            </w:r>
          </w:p>
        </w:tc>
        <w:tc>
          <w:tcPr>
            <w:tcW w:w="564" w:type="pct"/>
            <w:vAlign w:val="center"/>
          </w:tcPr>
          <w:p w14:paraId="5DC53AA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lastRenderedPageBreak/>
              <w:t>1. Priprema, izrada i usvajanje Izmjena i dopuna Provedbenog programa</w:t>
            </w:r>
          </w:p>
          <w:p w14:paraId="7267F55A" w14:textId="77777777" w:rsidR="00D40350" w:rsidRPr="00F83762" w:rsidRDefault="00D40350" w:rsidP="00E37BA4">
            <w:pPr>
              <w:jc w:val="center"/>
              <w:rPr>
                <w:rFonts w:eastAsia="Times New Roman" w:cstheme="minorHAnsi"/>
                <w:sz w:val="20"/>
                <w:szCs w:val="20"/>
              </w:rPr>
            </w:pPr>
          </w:p>
          <w:p w14:paraId="193C71FD" w14:textId="77777777" w:rsidR="00D40350" w:rsidRPr="00F83762" w:rsidRDefault="00D40350" w:rsidP="00E37BA4">
            <w:pPr>
              <w:jc w:val="center"/>
              <w:rPr>
                <w:rFonts w:eastAsia="Times New Roman" w:cstheme="minorHAnsi"/>
                <w:sz w:val="20"/>
                <w:szCs w:val="20"/>
              </w:rPr>
            </w:pPr>
          </w:p>
          <w:p w14:paraId="3EEDA6CA"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2.Priprema, izrada i usvajanje Godišnjeg izvješća o provedbi Provedbenog programa</w:t>
            </w:r>
          </w:p>
        </w:tc>
        <w:tc>
          <w:tcPr>
            <w:tcW w:w="708" w:type="pct"/>
            <w:vAlign w:val="center"/>
          </w:tcPr>
          <w:p w14:paraId="3E246FD8"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Izrada prijedloga</w:t>
            </w:r>
          </w:p>
          <w:p w14:paraId="16E390DB"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Izmjena i dopuna Provedbenog programa</w:t>
            </w:r>
          </w:p>
          <w:p w14:paraId="3338DDCD" w14:textId="77777777" w:rsidR="00D40350" w:rsidRPr="00F83762" w:rsidRDefault="00D40350" w:rsidP="00E37BA4">
            <w:pPr>
              <w:jc w:val="center"/>
              <w:rPr>
                <w:rFonts w:eastAsia="Times New Roman" w:cstheme="minorHAnsi"/>
                <w:sz w:val="20"/>
                <w:szCs w:val="20"/>
              </w:rPr>
            </w:pPr>
          </w:p>
          <w:p w14:paraId="27A1DCD0" w14:textId="77777777" w:rsidR="00D40350" w:rsidRPr="00F83762" w:rsidRDefault="00D40350" w:rsidP="00E37BA4">
            <w:pPr>
              <w:jc w:val="center"/>
              <w:rPr>
                <w:rFonts w:eastAsia="Times New Roman" w:cstheme="minorHAnsi"/>
                <w:sz w:val="20"/>
                <w:szCs w:val="20"/>
              </w:rPr>
            </w:pPr>
          </w:p>
          <w:p w14:paraId="07A0DB2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Izrada prijedloga</w:t>
            </w:r>
          </w:p>
          <w:p w14:paraId="41041480"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 xml:space="preserve"> Godišnjeg izvješća o provedbi Provedbenog programa </w:t>
            </w:r>
          </w:p>
          <w:p w14:paraId="54934838" w14:textId="77777777" w:rsidR="00D40350" w:rsidRPr="00F83762" w:rsidRDefault="00D40350" w:rsidP="00E37BA4">
            <w:pPr>
              <w:jc w:val="center"/>
              <w:rPr>
                <w:rFonts w:eastAsia="Times New Roman" w:cstheme="minorHAnsi"/>
                <w:sz w:val="20"/>
                <w:szCs w:val="20"/>
              </w:rPr>
            </w:pPr>
          </w:p>
          <w:p w14:paraId="31465E64" w14:textId="77777777" w:rsidR="00D40350" w:rsidRPr="00F83762" w:rsidRDefault="00D40350" w:rsidP="00E37BA4">
            <w:pPr>
              <w:jc w:val="center"/>
              <w:rPr>
                <w:rFonts w:eastAsia="Times New Roman" w:cstheme="minorHAnsi"/>
                <w:sz w:val="20"/>
                <w:szCs w:val="20"/>
              </w:rPr>
            </w:pPr>
          </w:p>
          <w:p w14:paraId="739FF831"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Usvajanje dokumenata</w:t>
            </w:r>
          </w:p>
        </w:tc>
        <w:tc>
          <w:tcPr>
            <w:tcW w:w="508" w:type="pct"/>
            <w:vAlign w:val="center"/>
          </w:tcPr>
          <w:p w14:paraId="5B017625"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Prijedlog</w:t>
            </w:r>
          </w:p>
          <w:p w14:paraId="621E5D81"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Izmjena i dopuna Provedbenog programa</w:t>
            </w:r>
          </w:p>
          <w:p w14:paraId="41F60590" w14:textId="77777777" w:rsidR="00D40350" w:rsidRPr="00F83762" w:rsidRDefault="00D40350" w:rsidP="00E37BA4">
            <w:pPr>
              <w:jc w:val="center"/>
              <w:rPr>
                <w:rFonts w:eastAsia="Times New Roman" w:cstheme="minorHAnsi"/>
                <w:sz w:val="20"/>
                <w:szCs w:val="20"/>
              </w:rPr>
            </w:pPr>
          </w:p>
          <w:p w14:paraId="16404E24" w14:textId="77777777" w:rsidR="00D40350" w:rsidRPr="00F83762" w:rsidRDefault="00D40350" w:rsidP="00E37BA4">
            <w:pPr>
              <w:jc w:val="center"/>
              <w:rPr>
                <w:rFonts w:eastAsia="Times New Roman" w:cstheme="minorHAnsi"/>
                <w:sz w:val="20"/>
                <w:szCs w:val="20"/>
              </w:rPr>
            </w:pPr>
          </w:p>
          <w:p w14:paraId="3C0272FA"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Prijedlog</w:t>
            </w:r>
          </w:p>
          <w:p w14:paraId="4501A7A1"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Godišnjeg izvješća o provedbi Provedbenog programa</w:t>
            </w:r>
          </w:p>
          <w:p w14:paraId="6B8897EA" w14:textId="77777777" w:rsidR="00D40350" w:rsidRPr="00F83762" w:rsidRDefault="00D40350" w:rsidP="00E37BA4">
            <w:pPr>
              <w:jc w:val="center"/>
              <w:rPr>
                <w:rFonts w:eastAsia="Times New Roman" w:cstheme="minorHAnsi"/>
                <w:sz w:val="20"/>
                <w:szCs w:val="20"/>
              </w:rPr>
            </w:pPr>
          </w:p>
        </w:tc>
        <w:tc>
          <w:tcPr>
            <w:tcW w:w="509" w:type="pct"/>
            <w:vAlign w:val="center"/>
          </w:tcPr>
          <w:p w14:paraId="7238D056"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500" w:type="pct"/>
            <w:vAlign w:val="center"/>
          </w:tcPr>
          <w:p w14:paraId="089D557A" w14:textId="77777777"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Polazna (1)</w:t>
            </w:r>
          </w:p>
          <w:p w14:paraId="16E4E1E5" w14:textId="77777777" w:rsidR="00D40350" w:rsidRPr="00F83762" w:rsidRDefault="00D40350" w:rsidP="00E37BA4">
            <w:pPr>
              <w:jc w:val="center"/>
              <w:rPr>
                <w:rFonts w:eastAsia="Times New Roman" w:cstheme="minorHAnsi"/>
                <w:color w:val="000000" w:themeColor="text1"/>
                <w:sz w:val="20"/>
                <w:szCs w:val="20"/>
              </w:rPr>
            </w:pPr>
          </w:p>
          <w:p w14:paraId="65BAC6FC" w14:textId="77777777" w:rsidR="00D40350" w:rsidRPr="00F83762" w:rsidRDefault="00D40350" w:rsidP="00E37BA4">
            <w:pPr>
              <w:jc w:val="center"/>
              <w:rPr>
                <w:rFonts w:eastAsia="Times New Roman" w:cstheme="minorHAnsi"/>
                <w:sz w:val="20"/>
                <w:szCs w:val="20"/>
              </w:rPr>
            </w:pPr>
            <w:r w:rsidRPr="00F83762">
              <w:rPr>
                <w:rFonts w:eastAsia="Times New Roman" w:cstheme="minorHAnsi"/>
                <w:color w:val="000000" w:themeColor="text1"/>
                <w:sz w:val="20"/>
                <w:szCs w:val="20"/>
              </w:rPr>
              <w:t>Ciljana (1)</w:t>
            </w:r>
          </w:p>
        </w:tc>
        <w:tc>
          <w:tcPr>
            <w:tcW w:w="552" w:type="pct"/>
            <w:vAlign w:val="center"/>
          </w:tcPr>
          <w:p w14:paraId="4970A59C" w14:textId="6B9F05DA"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Tijekom 202</w:t>
            </w:r>
            <w:r w:rsidR="00A66B89">
              <w:rPr>
                <w:rFonts w:eastAsia="Times New Roman" w:cstheme="minorHAnsi"/>
                <w:sz w:val="20"/>
                <w:szCs w:val="20"/>
              </w:rPr>
              <w:t>4</w:t>
            </w:r>
            <w:r w:rsidRPr="00F83762">
              <w:rPr>
                <w:rFonts w:eastAsia="Times New Roman" w:cstheme="minorHAnsi"/>
                <w:sz w:val="20"/>
                <w:szCs w:val="20"/>
              </w:rPr>
              <w:t>. godine krenuo je postupak izmjena i dopuna PP</w:t>
            </w:r>
            <w:r w:rsidR="00A66B89">
              <w:rPr>
                <w:rFonts w:eastAsia="Times New Roman" w:cstheme="minorHAnsi"/>
                <w:sz w:val="20"/>
                <w:szCs w:val="20"/>
              </w:rPr>
              <w:t xml:space="preserve">UO </w:t>
            </w:r>
            <w:r w:rsidRPr="00F83762">
              <w:rPr>
                <w:rFonts w:eastAsia="Times New Roman" w:cstheme="minorHAnsi"/>
                <w:sz w:val="20"/>
                <w:szCs w:val="20"/>
              </w:rPr>
              <w:t>Općine Sta</w:t>
            </w:r>
            <w:r w:rsidR="00A66B89">
              <w:rPr>
                <w:rFonts w:eastAsia="Times New Roman" w:cstheme="minorHAnsi"/>
                <w:sz w:val="20"/>
                <w:szCs w:val="20"/>
              </w:rPr>
              <w:t>ri Jankovci</w:t>
            </w:r>
            <w:r w:rsidRPr="00F83762">
              <w:rPr>
                <w:rFonts w:eastAsia="Times New Roman" w:cstheme="minorHAnsi"/>
                <w:sz w:val="20"/>
                <w:szCs w:val="20"/>
              </w:rPr>
              <w:t>.</w:t>
            </w:r>
          </w:p>
        </w:tc>
        <w:tc>
          <w:tcPr>
            <w:tcW w:w="428" w:type="pct"/>
            <w:vAlign w:val="center"/>
          </w:tcPr>
          <w:p w14:paraId="018E3960"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Izrada kratkoročnih akata strateškog planiranja</w:t>
            </w:r>
          </w:p>
        </w:tc>
      </w:tr>
    </w:tbl>
    <w:p w14:paraId="3B33F381" w14:textId="77777777" w:rsidR="00D40350" w:rsidRPr="00F83762" w:rsidRDefault="00D40350" w:rsidP="00D40350">
      <w:pPr>
        <w:pStyle w:val="Naslov1"/>
        <w:spacing w:before="0" w:after="0"/>
        <w:jc w:val="both"/>
        <w:rPr>
          <w:rFonts w:asciiTheme="minorHAnsi" w:hAnsiTheme="minorHAnsi" w:cstheme="minorHAnsi"/>
          <w:sz w:val="20"/>
          <w:szCs w:val="20"/>
        </w:rPr>
        <w:sectPr w:rsidR="00D40350" w:rsidRPr="00F83762" w:rsidSect="00D40350">
          <w:pgSz w:w="16838" w:h="11906" w:orient="landscape"/>
          <w:pgMar w:top="1418" w:right="1134" w:bottom="1418" w:left="1134" w:header="709" w:footer="709" w:gutter="0"/>
          <w:cols w:space="708"/>
          <w:titlePg/>
          <w:docGrid w:linePitch="360"/>
        </w:sectPr>
      </w:pPr>
    </w:p>
    <w:p w14:paraId="53116E22" w14:textId="70E4B2F4" w:rsidR="00D40350" w:rsidRPr="00F83762" w:rsidRDefault="00D40350" w:rsidP="00D40350">
      <w:pPr>
        <w:pStyle w:val="Naslov1"/>
        <w:keepNext w:val="0"/>
        <w:keepLines w:val="0"/>
        <w:numPr>
          <w:ilvl w:val="0"/>
          <w:numId w:val="39"/>
        </w:numPr>
        <w:spacing w:before="0" w:after="0"/>
        <w:ind w:left="567" w:hanging="567"/>
        <w:jc w:val="both"/>
        <w:rPr>
          <w:rFonts w:asciiTheme="minorHAnsi" w:hAnsiTheme="minorHAnsi" w:cstheme="minorHAnsi"/>
          <w:sz w:val="20"/>
          <w:szCs w:val="20"/>
        </w:rPr>
      </w:pPr>
      <w:bookmarkStart w:id="140" w:name="_Toc172206074"/>
      <w:r w:rsidRPr="00F83762">
        <w:rPr>
          <w:rFonts w:asciiTheme="minorHAnsi" w:hAnsiTheme="minorHAnsi" w:cstheme="minorHAnsi"/>
          <w:sz w:val="20"/>
          <w:szCs w:val="20"/>
        </w:rPr>
        <w:lastRenderedPageBreak/>
        <w:t>POSEBAN CILJ 1.7. - „</w:t>
      </w:r>
      <w:bookmarkStart w:id="141" w:name="_Hlk31272019"/>
      <w:r w:rsidRPr="00F83762">
        <w:rPr>
          <w:rFonts w:asciiTheme="minorHAnsi" w:hAnsiTheme="minorHAnsi" w:cstheme="minorHAnsi"/>
          <w:color w:val="000000"/>
          <w:sz w:val="20"/>
          <w:szCs w:val="20"/>
        </w:rPr>
        <w:t xml:space="preserve">Razvoj ljudskih resursa, informacijsko-komunikacijske tehnologije i financijskog aspekta Općine </w:t>
      </w:r>
      <w:bookmarkEnd w:id="141"/>
      <w:r w:rsidRPr="00F83762">
        <w:rPr>
          <w:rFonts w:asciiTheme="minorHAnsi" w:hAnsiTheme="minorHAnsi" w:cstheme="minorHAnsi"/>
          <w:color w:val="000000"/>
          <w:sz w:val="20"/>
          <w:szCs w:val="20"/>
        </w:rPr>
        <w:t>Sta</w:t>
      </w:r>
      <w:r w:rsidR="00F67BE1">
        <w:rPr>
          <w:rFonts w:asciiTheme="minorHAnsi" w:hAnsiTheme="minorHAnsi" w:cstheme="minorHAnsi"/>
          <w:color w:val="000000"/>
          <w:sz w:val="20"/>
          <w:szCs w:val="20"/>
        </w:rPr>
        <w:t>ri Jankovci</w:t>
      </w:r>
      <w:r w:rsidRPr="00F83762">
        <w:rPr>
          <w:rFonts w:asciiTheme="minorHAnsi" w:hAnsiTheme="minorHAnsi" w:cstheme="minorHAnsi"/>
          <w:sz w:val="20"/>
          <w:szCs w:val="20"/>
        </w:rPr>
        <w:t>“</w:t>
      </w:r>
      <w:bookmarkEnd w:id="140"/>
    </w:p>
    <w:tbl>
      <w:tblPr>
        <w:tblStyle w:val="Reetkatablice"/>
        <w:tblW w:w="0" w:type="auto"/>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Look w:val="04A0" w:firstRow="1" w:lastRow="0" w:firstColumn="1" w:lastColumn="0" w:noHBand="0" w:noVBand="1"/>
      </w:tblPr>
      <w:tblGrid>
        <w:gridCol w:w="1599"/>
        <w:gridCol w:w="2267"/>
        <w:gridCol w:w="1957"/>
        <w:gridCol w:w="1993"/>
        <w:gridCol w:w="1592"/>
        <w:gridCol w:w="1483"/>
        <w:gridCol w:w="1510"/>
        <w:gridCol w:w="953"/>
        <w:gridCol w:w="1206"/>
      </w:tblGrid>
      <w:tr w:rsidR="00D40350" w:rsidRPr="00F83762" w14:paraId="3FB983A3" w14:textId="77777777" w:rsidTr="00B205FA">
        <w:trPr>
          <w:trHeight w:val="284"/>
        </w:trPr>
        <w:tc>
          <w:tcPr>
            <w:tcW w:w="13887" w:type="dxa"/>
            <w:gridSpan w:val="9"/>
            <w:shd w:val="clear" w:color="auto" w:fill="E2EFD9" w:themeFill="accent6" w:themeFillTint="33"/>
            <w:vAlign w:val="center"/>
          </w:tcPr>
          <w:p w14:paraId="5EBAF91F" w14:textId="732F3FE8" w:rsidR="00D40350" w:rsidRPr="00F83762" w:rsidRDefault="00D40350" w:rsidP="00E37BA4">
            <w:pPr>
              <w:jc w:val="center"/>
              <w:rPr>
                <w:rFonts w:cstheme="minorHAnsi"/>
                <w:color w:val="44546A" w:themeColor="text2"/>
                <w:sz w:val="20"/>
                <w:szCs w:val="20"/>
              </w:rPr>
            </w:pPr>
            <w:r w:rsidRPr="00F83762">
              <w:rPr>
                <w:rFonts w:eastAsia="Times New Roman" w:cstheme="minorHAnsi"/>
                <w:b/>
                <w:color w:val="44546A" w:themeColor="text2"/>
                <w:sz w:val="20"/>
                <w:szCs w:val="20"/>
              </w:rPr>
              <w:t>PRILOG 7: POSEBAN CILJ 1.7.</w:t>
            </w:r>
            <w:r w:rsidRPr="00F83762">
              <w:rPr>
                <w:rFonts w:eastAsia="Times New Roman" w:cstheme="minorHAnsi"/>
                <w:sz w:val="20"/>
                <w:szCs w:val="20"/>
              </w:rPr>
              <w:t xml:space="preserve"> </w:t>
            </w:r>
            <w:r w:rsidRPr="00F83762">
              <w:rPr>
                <w:rFonts w:cstheme="minorHAnsi"/>
                <w:sz w:val="20"/>
                <w:szCs w:val="20"/>
              </w:rPr>
              <w:t>„Razvoj ljudskih resursa, informacijsko-komunikacijske tehnologije i financijskog aspekta Općine Sta</w:t>
            </w:r>
            <w:r w:rsidR="00F67BE1">
              <w:rPr>
                <w:rFonts w:cstheme="minorHAnsi"/>
                <w:sz w:val="20"/>
                <w:szCs w:val="20"/>
              </w:rPr>
              <w:t>ri Jankovci</w:t>
            </w:r>
            <w:r w:rsidRPr="00F83762">
              <w:rPr>
                <w:rFonts w:cstheme="minorHAnsi"/>
                <w:sz w:val="20"/>
                <w:szCs w:val="20"/>
              </w:rPr>
              <w:t>“</w:t>
            </w:r>
          </w:p>
          <w:p w14:paraId="45F4143F" w14:textId="65D6AA3D" w:rsidR="00D40350" w:rsidRPr="00F83762" w:rsidRDefault="00D40350" w:rsidP="00E37BA4">
            <w:pPr>
              <w:jc w:val="center"/>
              <w:rPr>
                <w:rFonts w:eastAsia="Times New Roman" w:cstheme="minorHAnsi"/>
                <w:color w:val="44546A" w:themeColor="text2"/>
                <w:sz w:val="20"/>
                <w:szCs w:val="20"/>
              </w:rPr>
            </w:pPr>
            <w:r w:rsidRPr="00F83762">
              <w:rPr>
                <w:rFonts w:cstheme="minorHAnsi"/>
                <w:b/>
                <w:color w:val="44546A" w:themeColor="text2"/>
                <w:sz w:val="20"/>
                <w:szCs w:val="20"/>
              </w:rPr>
              <w:t>Razdoblje:</w:t>
            </w:r>
            <w:r w:rsidRPr="00F83762">
              <w:rPr>
                <w:rFonts w:cstheme="minorHAnsi"/>
                <w:color w:val="44546A" w:themeColor="text2"/>
                <w:sz w:val="20"/>
                <w:szCs w:val="20"/>
              </w:rPr>
              <w:t xml:space="preserve"> </w:t>
            </w:r>
            <w:r w:rsidRPr="00F83762">
              <w:rPr>
                <w:rFonts w:cstheme="minorHAnsi"/>
                <w:sz w:val="20"/>
                <w:szCs w:val="20"/>
              </w:rPr>
              <w:t>siječanj – prosinac 202</w:t>
            </w:r>
            <w:r w:rsidR="00F67BE1">
              <w:rPr>
                <w:rFonts w:cstheme="minorHAnsi"/>
                <w:sz w:val="20"/>
                <w:szCs w:val="20"/>
              </w:rPr>
              <w:t>6</w:t>
            </w:r>
            <w:r w:rsidRPr="00F83762">
              <w:rPr>
                <w:rFonts w:cstheme="minorHAnsi"/>
                <w:sz w:val="20"/>
                <w:szCs w:val="20"/>
              </w:rPr>
              <w:t>.</w:t>
            </w:r>
          </w:p>
        </w:tc>
      </w:tr>
      <w:tr w:rsidR="00D40350" w:rsidRPr="00F83762" w14:paraId="3AC13809" w14:textId="77777777" w:rsidTr="00B205FA">
        <w:trPr>
          <w:trHeight w:val="1030"/>
        </w:trPr>
        <w:tc>
          <w:tcPr>
            <w:tcW w:w="0" w:type="auto"/>
            <w:shd w:val="clear" w:color="auto" w:fill="E2EFD9" w:themeFill="accent6" w:themeFillTint="33"/>
            <w:vAlign w:val="center"/>
          </w:tcPr>
          <w:p w14:paraId="4AFBDA62"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MJERA</w:t>
            </w:r>
          </w:p>
        </w:tc>
        <w:tc>
          <w:tcPr>
            <w:tcW w:w="0" w:type="auto"/>
            <w:shd w:val="clear" w:color="auto" w:fill="E2EFD9" w:themeFill="accent6" w:themeFillTint="33"/>
            <w:vAlign w:val="center"/>
          </w:tcPr>
          <w:p w14:paraId="3AF5B718"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PRAVNO/UPRAVNI INSTRUMENTI PROVEDBE MJERE</w:t>
            </w:r>
          </w:p>
        </w:tc>
        <w:tc>
          <w:tcPr>
            <w:tcW w:w="0" w:type="auto"/>
            <w:shd w:val="clear" w:color="auto" w:fill="E2EFD9" w:themeFill="accent6" w:themeFillTint="33"/>
            <w:vAlign w:val="center"/>
          </w:tcPr>
          <w:p w14:paraId="7F7DF738"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AKTIVNOSTI/</w:t>
            </w:r>
          </w:p>
          <w:p w14:paraId="1E8227F1"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 xml:space="preserve">NAČIN </w:t>
            </w:r>
          </w:p>
          <w:p w14:paraId="02430120"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OSTVARENJA</w:t>
            </w:r>
          </w:p>
        </w:tc>
        <w:tc>
          <w:tcPr>
            <w:tcW w:w="0" w:type="auto"/>
            <w:shd w:val="clear" w:color="auto" w:fill="E2EFD9" w:themeFill="accent6" w:themeFillTint="33"/>
            <w:vAlign w:val="center"/>
          </w:tcPr>
          <w:p w14:paraId="5F8EE16B"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AKTIVNOSTI</w:t>
            </w:r>
          </w:p>
        </w:tc>
        <w:tc>
          <w:tcPr>
            <w:tcW w:w="0" w:type="auto"/>
            <w:shd w:val="clear" w:color="auto" w:fill="E2EFD9" w:themeFill="accent6" w:themeFillTint="33"/>
            <w:vAlign w:val="center"/>
          </w:tcPr>
          <w:p w14:paraId="076AB9F1"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POKAZATELJI REZULTATA</w:t>
            </w:r>
          </w:p>
        </w:tc>
        <w:tc>
          <w:tcPr>
            <w:tcW w:w="0" w:type="auto"/>
            <w:shd w:val="clear" w:color="auto" w:fill="E2EFD9" w:themeFill="accent6" w:themeFillTint="33"/>
            <w:vAlign w:val="center"/>
          </w:tcPr>
          <w:p w14:paraId="246C0488"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MJERNA JEDINICA ZA POKAZATELJ REZULTATA</w:t>
            </w:r>
          </w:p>
        </w:tc>
        <w:tc>
          <w:tcPr>
            <w:tcW w:w="0" w:type="auto"/>
            <w:shd w:val="clear" w:color="auto" w:fill="E2EFD9" w:themeFill="accent6" w:themeFillTint="33"/>
            <w:vAlign w:val="center"/>
          </w:tcPr>
          <w:p w14:paraId="5EF68ECD"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POLAZNA I CILJANA VRIJEDNOST MJERNE JEDINICE</w:t>
            </w:r>
          </w:p>
        </w:tc>
        <w:tc>
          <w:tcPr>
            <w:tcW w:w="0" w:type="auto"/>
            <w:shd w:val="clear" w:color="auto" w:fill="E2EFD9" w:themeFill="accent6" w:themeFillTint="33"/>
            <w:vAlign w:val="center"/>
          </w:tcPr>
          <w:p w14:paraId="33D12D8F"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PROJEKT</w:t>
            </w:r>
          </w:p>
        </w:tc>
        <w:tc>
          <w:tcPr>
            <w:tcW w:w="978" w:type="dxa"/>
            <w:shd w:val="clear" w:color="auto" w:fill="E2EFD9" w:themeFill="accent6" w:themeFillTint="33"/>
            <w:vAlign w:val="center"/>
          </w:tcPr>
          <w:p w14:paraId="7ACD8DAE" w14:textId="77777777" w:rsidR="00D40350" w:rsidRPr="00F83762" w:rsidRDefault="00D40350" w:rsidP="00E37BA4">
            <w:pPr>
              <w:jc w:val="center"/>
              <w:rPr>
                <w:rFonts w:eastAsia="Times New Roman" w:cstheme="minorHAnsi"/>
                <w:b/>
                <w:color w:val="44546A" w:themeColor="text2"/>
                <w:sz w:val="20"/>
                <w:szCs w:val="20"/>
              </w:rPr>
            </w:pPr>
            <w:r w:rsidRPr="00F83762">
              <w:rPr>
                <w:rFonts w:eastAsia="Times New Roman" w:cstheme="minorHAnsi"/>
                <w:b/>
                <w:color w:val="44546A" w:themeColor="text2"/>
                <w:sz w:val="20"/>
                <w:szCs w:val="20"/>
              </w:rPr>
              <w:t>OPIS PROJEKTA</w:t>
            </w:r>
          </w:p>
        </w:tc>
      </w:tr>
      <w:tr w:rsidR="00D40350" w:rsidRPr="00F83762" w14:paraId="1ACD0F62" w14:textId="77777777" w:rsidTr="00FE2958">
        <w:trPr>
          <w:trHeight w:val="1556"/>
        </w:trPr>
        <w:tc>
          <w:tcPr>
            <w:tcW w:w="0" w:type="auto"/>
            <w:vMerge w:val="restart"/>
            <w:vAlign w:val="center"/>
          </w:tcPr>
          <w:p w14:paraId="218F736F" w14:textId="77777777" w:rsidR="00D40350" w:rsidRPr="00F83762" w:rsidRDefault="00D40350" w:rsidP="00E37BA4">
            <w:pPr>
              <w:jc w:val="center"/>
              <w:rPr>
                <w:rFonts w:cstheme="minorHAnsi"/>
                <w:sz w:val="20"/>
                <w:szCs w:val="20"/>
              </w:rPr>
            </w:pPr>
            <w:r w:rsidRPr="00F83762">
              <w:rPr>
                <w:rFonts w:cstheme="minorHAnsi"/>
                <w:sz w:val="20"/>
                <w:szCs w:val="20"/>
              </w:rPr>
              <w:t>Strateško upravljanje ljudskim resursima</w:t>
            </w:r>
          </w:p>
        </w:tc>
        <w:tc>
          <w:tcPr>
            <w:tcW w:w="0" w:type="auto"/>
            <w:vMerge w:val="restart"/>
            <w:vAlign w:val="center"/>
          </w:tcPr>
          <w:p w14:paraId="174C2BB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Zakon o službenicima i namještenicima u lokalnoj i područnoj (regionalnoj) samoupravi</w:t>
            </w:r>
          </w:p>
          <w:p w14:paraId="6035BC68"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(»Narodne novine« 86/08, 61/11, 04/18, 112/19)</w:t>
            </w:r>
          </w:p>
        </w:tc>
        <w:tc>
          <w:tcPr>
            <w:tcW w:w="0" w:type="auto"/>
            <w:vAlign w:val="center"/>
          </w:tcPr>
          <w:p w14:paraId="0889D314"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 xml:space="preserve">1. Provedba edukacija i stručnih usavršavanja </w:t>
            </w:r>
          </w:p>
        </w:tc>
        <w:tc>
          <w:tcPr>
            <w:tcW w:w="0" w:type="auto"/>
            <w:vAlign w:val="center"/>
          </w:tcPr>
          <w:p w14:paraId="2A734BF5" w14:textId="7DA7D8E6" w:rsidR="00D40350" w:rsidRPr="00F83762" w:rsidRDefault="00EC3C96" w:rsidP="00E37BA4">
            <w:pPr>
              <w:jc w:val="center"/>
              <w:rPr>
                <w:rFonts w:eastAsia="Times New Roman" w:cstheme="minorHAnsi"/>
                <w:sz w:val="20"/>
                <w:szCs w:val="20"/>
              </w:rPr>
            </w:pPr>
            <w:r>
              <w:rPr>
                <w:rFonts w:eastAsia="Times New Roman" w:cstheme="minorHAnsi"/>
                <w:sz w:val="20"/>
                <w:szCs w:val="20"/>
              </w:rPr>
              <w:t xml:space="preserve">Praćenje mogućih webinara i seminara </w:t>
            </w:r>
          </w:p>
        </w:tc>
        <w:tc>
          <w:tcPr>
            <w:tcW w:w="0" w:type="auto"/>
            <w:vAlign w:val="center"/>
          </w:tcPr>
          <w:p w14:paraId="2435B77E"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provedenih edukacija</w:t>
            </w:r>
          </w:p>
        </w:tc>
        <w:tc>
          <w:tcPr>
            <w:tcW w:w="0" w:type="auto"/>
            <w:vAlign w:val="center"/>
          </w:tcPr>
          <w:p w14:paraId="3BCD2D2C"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0" w:type="auto"/>
            <w:vAlign w:val="center"/>
          </w:tcPr>
          <w:p w14:paraId="494AC700" w14:textId="64D646B5"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Polazno (</w:t>
            </w:r>
            <w:r w:rsidR="00141E33">
              <w:rPr>
                <w:rFonts w:eastAsia="Times New Roman" w:cstheme="minorHAnsi"/>
                <w:sz w:val="20"/>
                <w:szCs w:val="20"/>
              </w:rPr>
              <w:t>3</w:t>
            </w:r>
            <w:r w:rsidRPr="00F83762">
              <w:rPr>
                <w:rFonts w:eastAsia="Times New Roman" w:cstheme="minorHAnsi"/>
                <w:sz w:val="20"/>
                <w:szCs w:val="20"/>
              </w:rPr>
              <w:t>)</w:t>
            </w:r>
          </w:p>
          <w:p w14:paraId="54C138EB" w14:textId="01644E8E" w:rsidR="00D40350" w:rsidRPr="00F83762" w:rsidRDefault="00D40350" w:rsidP="00E37BA4">
            <w:pPr>
              <w:spacing w:before="240"/>
              <w:jc w:val="center"/>
              <w:rPr>
                <w:rFonts w:eastAsia="Times New Roman" w:cstheme="minorHAnsi"/>
                <w:sz w:val="20"/>
                <w:szCs w:val="20"/>
              </w:rPr>
            </w:pPr>
            <w:r w:rsidRPr="00F83762">
              <w:rPr>
                <w:rFonts w:eastAsia="Times New Roman" w:cstheme="minorHAnsi"/>
                <w:color w:val="000000" w:themeColor="text1"/>
                <w:sz w:val="20"/>
                <w:szCs w:val="20"/>
              </w:rPr>
              <w:t>Ciljano (</w:t>
            </w:r>
            <w:r w:rsidR="00141E33">
              <w:rPr>
                <w:rFonts w:eastAsia="Times New Roman" w:cstheme="minorHAnsi"/>
                <w:color w:val="000000" w:themeColor="text1"/>
                <w:sz w:val="20"/>
                <w:szCs w:val="20"/>
              </w:rPr>
              <w:t>4</w:t>
            </w:r>
            <w:r w:rsidRPr="00F83762">
              <w:rPr>
                <w:rFonts w:eastAsia="Times New Roman" w:cstheme="minorHAnsi"/>
                <w:color w:val="000000" w:themeColor="text1"/>
                <w:sz w:val="20"/>
                <w:szCs w:val="20"/>
              </w:rPr>
              <w:t>)</w:t>
            </w:r>
          </w:p>
        </w:tc>
        <w:tc>
          <w:tcPr>
            <w:tcW w:w="2275" w:type="dxa"/>
            <w:gridSpan w:val="2"/>
            <w:vAlign w:val="center"/>
          </w:tcPr>
          <w:p w14:paraId="13B17B1F" w14:textId="714C0C33" w:rsidR="00D40350" w:rsidRPr="00F83762" w:rsidRDefault="00D40350" w:rsidP="00E37BA4">
            <w:pPr>
              <w:jc w:val="center"/>
              <w:rPr>
                <w:rFonts w:eastAsia="Times New Roman" w:cstheme="minorHAnsi"/>
                <w:color w:val="FF0000"/>
                <w:sz w:val="20"/>
                <w:szCs w:val="20"/>
                <w:highlight w:val="yellow"/>
              </w:rPr>
            </w:pPr>
            <w:r w:rsidRPr="00F83762">
              <w:rPr>
                <w:rFonts w:eastAsia="Times New Roman" w:cstheme="minorHAnsi"/>
                <w:color w:val="000000" w:themeColor="text1"/>
                <w:sz w:val="20"/>
                <w:szCs w:val="20"/>
              </w:rPr>
              <w:t>Općina Sta</w:t>
            </w:r>
            <w:r w:rsidR="00F67BE1">
              <w:rPr>
                <w:rFonts w:eastAsia="Times New Roman" w:cstheme="minorHAnsi"/>
                <w:color w:val="000000" w:themeColor="text1"/>
                <w:sz w:val="20"/>
                <w:szCs w:val="20"/>
              </w:rPr>
              <w:t>ri Jankovci</w:t>
            </w:r>
            <w:r w:rsidRPr="00F83762">
              <w:rPr>
                <w:rFonts w:eastAsia="Times New Roman" w:cstheme="minorHAnsi"/>
                <w:color w:val="000000" w:themeColor="text1"/>
                <w:sz w:val="20"/>
                <w:szCs w:val="20"/>
              </w:rPr>
              <w:t xml:space="preserve"> planira tijekom 202</w:t>
            </w:r>
            <w:r w:rsidR="00B06741">
              <w:rPr>
                <w:rFonts w:eastAsia="Times New Roman" w:cstheme="minorHAnsi"/>
                <w:color w:val="000000" w:themeColor="text1"/>
                <w:sz w:val="20"/>
                <w:szCs w:val="20"/>
              </w:rPr>
              <w:t>6</w:t>
            </w:r>
            <w:r w:rsidRPr="00F83762">
              <w:rPr>
                <w:rFonts w:eastAsia="Times New Roman" w:cstheme="minorHAnsi"/>
                <w:color w:val="000000" w:themeColor="text1"/>
                <w:sz w:val="20"/>
                <w:szCs w:val="20"/>
              </w:rPr>
              <w:t>. godine provoditi seminare i edukacije za svoje zaposlenike, a sve prema ukazanim potrebama.</w:t>
            </w:r>
          </w:p>
        </w:tc>
      </w:tr>
      <w:tr w:rsidR="00D40350" w:rsidRPr="00F83762" w14:paraId="15DB7B54" w14:textId="77777777" w:rsidTr="00FE2958">
        <w:trPr>
          <w:trHeight w:val="1489"/>
        </w:trPr>
        <w:tc>
          <w:tcPr>
            <w:tcW w:w="0" w:type="auto"/>
            <w:vMerge/>
            <w:vAlign w:val="center"/>
          </w:tcPr>
          <w:p w14:paraId="47D3E224" w14:textId="77777777" w:rsidR="00D40350" w:rsidRPr="00F83762" w:rsidRDefault="00D40350" w:rsidP="00E37BA4">
            <w:pPr>
              <w:jc w:val="center"/>
              <w:rPr>
                <w:rFonts w:cstheme="minorHAnsi"/>
                <w:sz w:val="20"/>
                <w:szCs w:val="20"/>
              </w:rPr>
            </w:pPr>
          </w:p>
        </w:tc>
        <w:tc>
          <w:tcPr>
            <w:tcW w:w="0" w:type="auto"/>
            <w:vMerge/>
            <w:vAlign w:val="center"/>
          </w:tcPr>
          <w:p w14:paraId="26975A1E" w14:textId="77777777" w:rsidR="00D40350" w:rsidRPr="00F83762" w:rsidRDefault="00D40350" w:rsidP="00E37BA4">
            <w:pPr>
              <w:jc w:val="center"/>
              <w:rPr>
                <w:rFonts w:eastAsia="Times New Roman" w:cstheme="minorHAnsi"/>
                <w:color w:val="FF0000"/>
                <w:sz w:val="20"/>
                <w:szCs w:val="20"/>
              </w:rPr>
            </w:pPr>
          </w:p>
        </w:tc>
        <w:tc>
          <w:tcPr>
            <w:tcW w:w="0" w:type="auto"/>
            <w:vMerge w:val="restart"/>
            <w:vAlign w:val="center"/>
          </w:tcPr>
          <w:p w14:paraId="1768FEFA" w14:textId="2B825F55"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 xml:space="preserve">2. </w:t>
            </w:r>
            <w:r w:rsidR="00FE2958" w:rsidRPr="00F83762">
              <w:rPr>
                <w:rFonts w:eastAsia="Times New Roman" w:cstheme="minorHAnsi"/>
                <w:color w:val="000000" w:themeColor="text1"/>
                <w:sz w:val="20"/>
                <w:szCs w:val="20"/>
              </w:rPr>
              <w:t>Tijekom 202</w:t>
            </w:r>
            <w:r w:rsidR="00FE2958">
              <w:rPr>
                <w:rFonts w:eastAsia="Times New Roman" w:cstheme="minorHAnsi"/>
                <w:color w:val="000000" w:themeColor="text1"/>
                <w:sz w:val="20"/>
                <w:szCs w:val="20"/>
              </w:rPr>
              <w:t>6</w:t>
            </w:r>
            <w:r w:rsidR="00FE2958" w:rsidRPr="00F83762">
              <w:rPr>
                <w:rFonts w:eastAsia="Times New Roman" w:cstheme="minorHAnsi"/>
                <w:color w:val="000000" w:themeColor="text1"/>
                <w:sz w:val="20"/>
                <w:szCs w:val="20"/>
              </w:rPr>
              <w:t>. godine Općina Sta</w:t>
            </w:r>
            <w:r w:rsidR="00FE2958">
              <w:rPr>
                <w:rFonts w:eastAsia="Times New Roman" w:cstheme="minorHAnsi"/>
                <w:color w:val="000000" w:themeColor="text1"/>
                <w:sz w:val="20"/>
                <w:szCs w:val="20"/>
              </w:rPr>
              <w:t>ri Jankovci ne</w:t>
            </w:r>
            <w:r w:rsidR="00FE2958" w:rsidRPr="00F83762">
              <w:rPr>
                <w:rFonts w:eastAsia="Times New Roman" w:cstheme="minorHAnsi"/>
                <w:color w:val="000000" w:themeColor="text1"/>
                <w:sz w:val="20"/>
                <w:szCs w:val="20"/>
              </w:rPr>
              <w:t xml:space="preserve"> planira primanje novih osoba u Općinsku službu.</w:t>
            </w:r>
          </w:p>
        </w:tc>
        <w:tc>
          <w:tcPr>
            <w:tcW w:w="0" w:type="auto"/>
            <w:vMerge w:val="restart"/>
            <w:vAlign w:val="center"/>
          </w:tcPr>
          <w:p w14:paraId="0B97E976" w14:textId="158D1CB3" w:rsidR="00D40350" w:rsidRPr="00F83762" w:rsidRDefault="00FE2958" w:rsidP="00E37BA4">
            <w:pPr>
              <w:jc w:val="center"/>
              <w:rPr>
                <w:rFonts w:eastAsia="Times New Roman" w:cstheme="minorHAnsi"/>
                <w:sz w:val="20"/>
                <w:szCs w:val="20"/>
              </w:rPr>
            </w:pPr>
            <w:r w:rsidRPr="00F83762">
              <w:rPr>
                <w:rFonts w:eastAsia="Times New Roman" w:cstheme="minorHAnsi"/>
                <w:color w:val="000000" w:themeColor="text1"/>
                <w:sz w:val="20"/>
                <w:szCs w:val="20"/>
              </w:rPr>
              <w:t>Tijekom 202</w:t>
            </w:r>
            <w:r>
              <w:rPr>
                <w:rFonts w:eastAsia="Times New Roman" w:cstheme="minorHAnsi"/>
                <w:color w:val="000000" w:themeColor="text1"/>
                <w:sz w:val="20"/>
                <w:szCs w:val="20"/>
              </w:rPr>
              <w:t>6</w:t>
            </w:r>
            <w:r w:rsidRPr="00F83762">
              <w:rPr>
                <w:rFonts w:eastAsia="Times New Roman" w:cstheme="minorHAnsi"/>
                <w:color w:val="000000" w:themeColor="text1"/>
                <w:sz w:val="20"/>
                <w:szCs w:val="20"/>
              </w:rPr>
              <w:t>. godine Općina Sta</w:t>
            </w:r>
            <w:r>
              <w:rPr>
                <w:rFonts w:eastAsia="Times New Roman" w:cstheme="minorHAnsi"/>
                <w:color w:val="000000" w:themeColor="text1"/>
                <w:sz w:val="20"/>
                <w:szCs w:val="20"/>
              </w:rPr>
              <w:t>ri Jankovci ne</w:t>
            </w:r>
            <w:r w:rsidRPr="00F83762">
              <w:rPr>
                <w:rFonts w:eastAsia="Times New Roman" w:cstheme="minorHAnsi"/>
                <w:color w:val="000000" w:themeColor="text1"/>
                <w:sz w:val="20"/>
                <w:szCs w:val="20"/>
              </w:rPr>
              <w:t xml:space="preserve"> planira primanje novih osoba u Općinsku službu.</w:t>
            </w:r>
          </w:p>
        </w:tc>
        <w:tc>
          <w:tcPr>
            <w:tcW w:w="0" w:type="auto"/>
            <w:vAlign w:val="center"/>
          </w:tcPr>
          <w:p w14:paraId="5DE40911"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traženih izvršitelja</w:t>
            </w:r>
          </w:p>
        </w:tc>
        <w:tc>
          <w:tcPr>
            <w:tcW w:w="0" w:type="auto"/>
            <w:vAlign w:val="center"/>
          </w:tcPr>
          <w:p w14:paraId="103CA9AB" w14:textId="77777777" w:rsidR="00D40350" w:rsidRPr="00F83762" w:rsidRDefault="00D40350" w:rsidP="00E37BA4">
            <w:pPr>
              <w:jc w:val="center"/>
              <w:rPr>
                <w:rFonts w:cstheme="minorHAnsi"/>
                <w:sz w:val="20"/>
                <w:szCs w:val="20"/>
              </w:rPr>
            </w:pPr>
            <w:r w:rsidRPr="00F83762">
              <w:rPr>
                <w:rFonts w:eastAsia="Times New Roman" w:cstheme="minorHAnsi"/>
                <w:sz w:val="20"/>
                <w:szCs w:val="20"/>
              </w:rPr>
              <w:t>Broj</w:t>
            </w:r>
          </w:p>
        </w:tc>
        <w:tc>
          <w:tcPr>
            <w:tcW w:w="0" w:type="auto"/>
            <w:vAlign w:val="center"/>
          </w:tcPr>
          <w:p w14:paraId="0245CC75" w14:textId="1FA4659A"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w:t>
            </w:r>
            <w:r w:rsidR="00FE2958">
              <w:rPr>
                <w:rFonts w:eastAsia="Times New Roman" w:cstheme="minorHAnsi"/>
                <w:color w:val="000000" w:themeColor="text1"/>
                <w:sz w:val="20"/>
                <w:szCs w:val="20"/>
              </w:rPr>
              <w:t>0</w:t>
            </w:r>
            <w:r w:rsidRPr="00F83762">
              <w:rPr>
                <w:rFonts w:eastAsia="Times New Roman" w:cstheme="minorHAnsi"/>
                <w:color w:val="000000" w:themeColor="text1"/>
                <w:sz w:val="20"/>
                <w:szCs w:val="20"/>
              </w:rPr>
              <w:t>)</w:t>
            </w:r>
          </w:p>
          <w:p w14:paraId="4AC154FB" w14:textId="5A2203B2" w:rsidR="00D40350" w:rsidRPr="00F83762" w:rsidRDefault="00D40350" w:rsidP="00E37BA4">
            <w:pPr>
              <w:spacing w:before="240"/>
              <w:jc w:val="center"/>
              <w:rPr>
                <w:rFonts w:eastAsia="Times New Roman" w:cstheme="minorHAnsi"/>
                <w:color w:val="FF0000"/>
                <w:sz w:val="20"/>
                <w:szCs w:val="20"/>
              </w:rPr>
            </w:pPr>
            <w:r w:rsidRPr="00F83762">
              <w:rPr>
                <w:rFonts w:eastAsia="Times New Roman" w:cstheme="minorHAnsi"/>
                <w:color w:val="000000" w:themeColor="text1"/>
                <w:sz w:val="20"/>
                <w:szCs w:val="20"/>
              </w:rPr>
              <w:t>Ciljano (</w:t>
            </w:r>
            <w:r w:rsidR="00FE2958">
              <w:rPr>
                <w:rFonts w:eastAsia="Times New Roman" w:cstheme="minorHAnsi"/>
                <w:color w:val="000000" w:themeColor="text1"/>
                <w:sz w:val="20"/>
                <w:szCs w:val="20"/>
              </w:rPr>
              <w:t>0</w:t>
            </w:r>
            <w:r w:rsidRPr="00F83762">
              <w:rPr>
                <w:rFonts w:eastAsia="Times New Roman" w:cstheme="minorHAnsi"/>
                <w:color w:val="000000" w:themeColor="text1"/>
                <w:sz w:val="20"/>
                <w:szCs w:val="20"/>
              </w:rPr>
              <w:t>)</w:t>
            </w:r>
          </w:p>
        </w:tc>
        <w:tc>
          <w:tcPr>
            <w:tcW w:w="2275" w:type="dxa"/>
            <w:gridSpan w:val="2"/>
            <w:vMerge w:val="restart"/>
            <w:vAlign w:val="center"/>
          </w:tcPr>
          <w:p w14:paraId="75E60F07" w14:textId="535D6E8A" w:rsidR="00D40350" w:rsidRPr="00F83762" w:rsidRDefault="00D40350" w:rsidP="00E37BA4">
            <w:pPr>
              <w:pStyle w:val="Odlomakpopisa"/>
              <w:ind w:left="0"/>
              <w:jc w:val="center"/>
              <w:rPr>
                <w:rFonts w:cstheme="minorHAnsi"/>
                <w:color w:val="FF0000"/>
                <w:sz w:val="20"/>
                <w:szCs w:val="20"/>
                <w:highlight w:val="yellow"/>
              </w:rPr>
            </w:pPr>
            <w:r w:rsidRPr="00F83762">
              <w:rPr>
                <w:rFonts w:eastAsia="Times New Roman" w:cstheme="minorHAnsi"/>
                <w:color w:val="000000" w:themeColor="text1"/>
                <w:sz w:val="20"/>
                <w:szCs w:val="20"/>
              </w:rPr>
              <w:t>Tijekom 202</w:t>
            </w:r>
            <w:r w:rsidR="00F67BE1">
              <w:rPr>
                <w:rFonts w:eastAsia="Times New Roman" w:cstheme="minorHAnsi"/>
                <w:color w:val="000000" w:themeColor="text1"/>
                <w:sz w:val="20"/>
                <w:szCs w:val="20"/>
              </w:rPr>
              <w:t>6</w:t>
            </w:r>
            <w:r w:rsidRPr="00F83762">
              <w:rPr>
                <w:rFonts w:eastAsia="Times New Roman" w:cstheme="minorHAnsi"/>
                <w:color w:val="000000" w:themeColor="text1"/>
                <w:sz w:val="20"/>
                <w:szCs w:val="20"/>
              </w:rPr>
              <w:t>. godine Općina Sta</w:t>
            </w:r>
            <w:r w:rsidR="00F67BE1">
              <w:rPr>
                <w:rFonts w:eastAsia="Times New Roman" w:cstheme="minorHAnsi"/>
                <w:color w:val="000000" w:themeColor="text1"/>
                <w:sz w:val="20"/>
                <w:szCs w:val="20"/>
              </w:rPr>
              <w:t>ri Jankovci ne</w:t>
            </w:r>
            <w:r w:rsidRPr="00F83762">
              <w:rPr>
                <w:rFonts w:eastAsia="Times New Roman" w:cstheme="minorHAnsi"/>
                <w:color w:val="000000" w:themeColor="text1"/>
                <w:sz w:val="20"/>
                <w:szCs w:val="20"/>
              </w:rPr>
              <w:t xml:space="preserve"> planira primanje novih osoba u Općinsku službu. </w:t>
            </w:r>
          </w:p>
        </w:tc>
      </w:tr>
      <w:tr w:rsidR="00D40350" w:rsidRPr="00F83762" w14:paraId="0367B90B" w14:textId="77777777" w:rsidTr="00FE2958">
        <w:trPr>
          <w:trHeight w:val="2322"/>
        </w:trPr>
        <w:tc>
          <w:tcPr>
            <w:tcW w:w="0" w:type="auto"/>
            <w:vMerge/>
            <w:vAlign w:val="center"/>
          </w:tcPr>
          <w:p w14:paraId="2016FBB1" w14:textId="77777777" w:rsidR="00D40350" w:rsidRPr="00F83762" w:rsidRDefault="00D40350" w:rsidP="00E37BA4">
            <w:pPr>
              <w:jc w:val="center"/>
              <w:rPr>
                <w:rFonts w:cstheme="minorHAnsi"/>
                <w:sz w:val="20"/>
                <w:szCs w:val="20"/>
              </w:rPr>
            </w:pPr>
          </w:p>
        </w:tc>
        <w:tc>
          <w:tcPr>
            <w:tcW w:w="0" w:type="auto"/>
            <w:vMerge/>
            <w:vAlign w:val="center"/>
          </w:tcPr>
          <w:p w14:paraId="2CC2754B" w14:textId="77777777" w:rsidR="00D40350" w:rsidRPr="00F83762" w:rsidRDefault="00D40350" w:rsidP="00E37BA4">
            <w:pPr>
              <w:jc w:val="center"/>
              <w:rPr>
                <w:rFonts w:eastAsia="Times New Roman" w:cstheme="minorHAnsi"/>
                <w:color w:val="FF0000"/>
                <w:sz w:val="20"/>
                <w:szCs w:val="20"/>
              </w:rPr>
            </w:pPr>
          </w:p>
        </w:tc>
        <w:tc>
          <w:tcPr>
            <w:tcW w:w="0" w:type="auto"/>
            <w:vMerge/>
            <w:vAlign w:val="center"/>
          </w:tcPr>
          <w:p w14:paraId="3B1A765E" w14:textId="77777777" w:rsidR="00D40350" w:rsidRPr="00F83762" w:rsidRDefault="00D40350" w:rsidP="00E37BA4">
            <w:pPr>
              <w:jc w:val="center"/>
              <w:rPr>
                <w:rFonts w:eastAsia="Times New Roman" w:cstheme="minorHAnsi"/>
                <w:sz w:val="20"/>
                <w:szCs w:val="20"/>
              </w:rPr>
            </w:pPr>
          </w:p>
        </w:tc>
        <w:tc>
          <w:tcPr>
            <w:tcW w:w="0" w:type="auto"/>
            <w:vMerge/>
            <w:vAlign w:val="center"/>
          </w:tcPr>
          <w:p w14:paraId="013BCFDD" w14:textId="77777777" w:rsidR="00D40350" w:rsidRPr="00F83762" w:rsidRDefault="00D40350" w:rsidP="00E37BA4">
            <w:pPr>
              <w:jc w:val="center"/>
              <w:rPr>
                <w:rFonts w:eastAsia="Times New Roman" w:cstheme="minorHAnsi"/>
                <w:sz w:val="20"/>
                <w:szCs w:val="20"/>
              </w:rPr>
            </w:pPr>
          </w:p>
        </w:tc>
        <w:tc>
          <w:tcPr>
            <w:tcW w:w="0" w:type="auto"/>
            <w:vAlign w:val="center"/>
          </w:tcPr>
          <w:p w14:paraId="6EA21159"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novozaposlenih</w:t>
            </w:r>
          </w:p>
        </w:tc>
        <w:tc>
          <w:tcPr>
            <w:tcW w:w="0" w:type="auto"/>
            <w:vAlign w:val="center"/>
          </w:tcPr>
          <w:p w14:paraId="5A8068C9" w14:textId="77777777" w:rsidR="00D40350" w:rsidRPr="00F83762" w:rsidRDefault="00D40350" w:rsidP="00E37BA4">
            <w:pPr>
              <w:jc w:val="center"/>
              <w:rPr>
                <w:rFonts w:cstheme="minorHAnsi"/>
                <w:sz w:val="20"/>
                <w:szCs w:val="20"/>
              </w:rPr>
            </w:pPr>
            <w:r w:rsidRPr="00F83762">
              <w:rPr>
                <w:rFonts w:eastAsia="Times New Roman" w:cstheme="minorHAnsi"/>
                <w:sz w:val="20"/>
                <w:szCs w:val="20"/>
              </w:rPr>
              <w:t>Broj</w:t>
            </w:r>
          </w:p>
        </w:tc>
        <w:tc>
          <w:tcPr>
            <w:tcW w:w="0" w:type="auto"/>
            <w:vAlign w:val="center"/>
          </w:tcPr>
          <w:p w14:paraId="0B40CA27" w14:textId="77777777"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(0)</w:t>
            </w:r>
          </w:p>
          <w:p w14:paraId="4F97F98F" w14:textId="766D626D" w:rsidR="00D40350" w:rsidRPr="00F83762" w:rsidRDefault="00D40350" w:rsidP="00E37BA4">
            <w:pPr>
              <w:spacing w:before="240"/>
              <w:jc w:val="center"/>
              <w:rPr>
                <w:rFonts w:eastAsia="Times New Roman" w:cstheme="minorHAnsi"/>
                <w:color w:val="FF0000"/>
                <w:sz w:val="20"/>
                <w:szCs w:val="20"/>
              </w:rPr>
            </w:pPr>
            <w:r w:rsidRPr="00F83762">
              <w:rPr>
                <w:rFonts w:eastAsia="Times New Roman" w:cstheme="minorHAnsi"/>
                <w:color w:val="000000" w:themeColor="text1"/>
                <w:sz w:val="20"/>
                <w:szCs w:val="20"/>
              </w:rPr>
              <w:t>Ciljano (</w:t>
            </w:r>
            <w:r w:rsidR="00FE2958">
              <w:rPr>
                <w:rFonts w:eastAsia="Times New Roman" w:cstheme="minorHAnsi"/>
                <w:color w:val="000000" w:themeColor="text1"/>
                <w:sz w:val="20"/>
                <w:szCs w:val="20"/>
              </w:rPr>
              <w:t>0</w:t>
            </w:r>
            <w:r w:rsidRPr="00F83762">
              <w:rPr>
                <w:rFonts w:eastAsia="Times New Roman" w:cstheme="minorHAnsi"/>
                <w:color w:val="000000" w:themeColor="text1"/>
                <w:sz w:val="20"/>
                <w:szCs w:val="20"/>
              </w:rPr>
              <w:t>)</w:t>
            </w:r>
          </w:p>
        </w:tc>
        <w:tc>
          <w:tcPr>
            <w:tcW w:w="2275" w:type="dxa"/>
            <w:gridSpan w:val="2"/>
            <w:vMerge/>
            <w:vAlign w:val="center"/>
          </w:tcPr>
          <w:p w14:paraId="144DB00E" w14:textId="77777777" w:rsidR="00D40350" w:rsidRPr="00F83762" w:rsidRDefault="00D40350" w:rsidP="00E37BA4">
            <w:pPr>
              <w:pStyle w:val="Odlomakpopisa"/>
              <w:ind w:left="0"/>
              <w:jc w:val="center"/>
              <w:rPr>
                <w:rFonts w:eastAsia="Times New Roman" w:cstheme="minorHAnsi"/>
                <w:color w:val="FF0000"/>
                <w:sz w:val="20"/>
                <w:szCs w:val="20"/>
                <w:highlight w:val="yellow"/>
              </w:rPr>
            </w:pPr>
          </w:p>
        </w:tc>
      </w:tr>
      <w:tr w:rsidR="00D40350" w:rsidRPr="00F83762" w14:paraId="602140E4" w14:textId="77777777" w:rsidTr="00FE2958">
        <w:trPr>
          <w:trHeight w:val="1135"/>
        </w:trPr>
        <w:tc>
          <w:tcPr>
            <w:tcW w:w="0" w:type="auto"/>
            <w:vMerge w:val="restart"/>
            <w:vAlign w:val="center"/>
          </w:tcPr>
          <w:p w14:paraId="3D329810" w14:textId="77777777" w:rsidR="00D40350" w:rsidRPr="00F83762" w:rsidRDefault="00D40350" w:rsidP="00E37BA4">
            <w:pPr>
              <w:jc w:val="center"/>
              <w:rPr>
                <w:rFonts w:cstheme="minorHAnsi"/>
                <w:sz w:val="20"/>
                <w:szCs w:val="20"/>
              </w:rPr>
            </w:pPr>
            <w:r w:rsidRPr="00F83762">
              <w:rPr>
                <w:rFonts w:cstheme="minorHAnsi"/>
                <w:sz w:val="20"/>
                <w:szCs w:val="20"/>
              </w:rPr>
              <w:lastRenderedPageBreak/>
              <w:t>Poboljšanje informatizacije i digitalizacije</w:t>
            </w:r>
          </w:p>
        </w:tc>
        <w:tc>
          <w:tcPr>
            <w:tcW w:w="0" w:type="auto"/>
            <w:vMerge/>
            <w:vAlign w:val="center"/>
          </w:tcPr>
          <w:p w14:paraId="59007913" w14:textId="77777777" w:rsidR="00D40350" w:rsidRPr="00F83762" w:rsidRDefault="00D40350" w:rsidP="00E37BA4">
            <w:pPr>
              <w:jc w:val="center"/>
              <w:rPr>
                <w:rFonts w:eastAsia="Times New Roman" w:cstheme="minorHAnsi"/>
                <w:sz w:val="20"/>
                <w:szCs w:val="20"/>
              </w:rPr>
            </w:pPr>
          </w:p>
        </w:tc>
        <w:tc>
          <w:tcPr>
            <w:tcW w:w="0" w:type="auto"/>
            <w:vAlign w:val="center"/>
          </w:tcPr>
          <w:p w14:paraId="0231B0E3"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1. Traženje ponude od postojećeg dobavljača</w:t>
            </w:r>
          </w:p>
        </w:tc>
        <w:tc>
          <w:tcPr>
            <w:tcW w:w="0" w:type="auto"/>
            <w:vAlign w:val="center"/>
          </w:tcPr>
          <w:p w14:paraId="475BA5EB"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Traženje ponude</w:t>
            </w:r>
          </w:p>
        </w:tc>
        <w:tc>
          <w:tcPr>
            <w:tcW w:w="0" w:type="auto"/>
            <w:vAlign w:val="center"/>
          </w:tcPr>
          <w:p w14:paraId="21F8FDB8"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Zahtjev za ponudom</w:t>
            </w:r>
          </w:p>
        </w:tc>
        <w:tc>
          <w:tcPr>
            <w:tcW w:w="0" w:type="auto"/>
            <w:vAlign w:val="center"/>
          </w:tcPr>
          <w:p w14:paraId="682A420D"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0" w:type="auto"/>
            <w:vAlign w:val="center"/>
          </w:tcPr>
          <w:p w14:paraId="3834CE21" w14:textId="77777777"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(0)</w:t>
            </w:r>
          </w:p>
          <w:p w14:paraId="5CD4A6EC" w14:textId="77777777" w:rsidR="00D40350" w:rsidRPr="00F83762" w:rsidRDefault="00D40350" w:rsidP="00E37BA4">
            <w:pPr>
              <w:spacing w:before="240"/>
              <w:jc w:val="center"/>
              <w:rPr>
                <w:rFonts w:eastAsia="Times New Roman" w:cstheme="minorHAnsi"/>
                <w:color w:val="FF0000"/>
                <w:sz w:val="20"/>
                <w:szCs w:val="20"/>
              </w:rPr>
            </w:pPr>
            <w:r w:rsidRPr="00F83762">
              <w:rPr>
                <w:rFonts w:eastAsia="Times New Roman" w:cstheme="minorHAnsi"/>
                <w:color w:val="000000" w:themeColor="text1"/>
                <w:sz w:val="20"/>
                <w:szCs w:val="20"/>
              </w:rPr>
              <w:t>Ciljano (1)</w:t>
            </w:r>
          </w:p>
        </w:tc>
        <w:tc>
          <w:tcPr>
            <w:tcW w:w="2275" w:type="dxa"/>
            <w:gridSpan w:val="2"/>
            <w:vMerge w:val="restart"/>
            <w:vAlign w:val="center"/>
          </w:tcPr>
          <w:p w14:paraId="65148AE4" w14:textId="0FEC0F59" w:rsidR="00D40350" w:rsidRPr="00F83762" w:rsidRDefault="00D40350" w:rsidP="00E37BA4">
            <w:pPr>
              <w:jc w:val="center"/>
              <w:rPr>
                <w:rFonts w:eastAsia="Times New Roman" w:cstheme="minorHAnsi"/>
                <w:color w:val="FF0000"/>
                <w:sz w:val="20"/>
                <w:szCs w:val="20"/>
                <w:highlight w:val="yellow"/>
              </w:rPr>
            </w:pPr>
            <w:r w:rsidRPr="00F83762">
              <w:rPr>
                <w:rFonts w:eastAsia="Times New Roman" w:cstheme="minorHAnsi"/>
                <w:color w:val="000000" w:themeColor="text1"/>
                <w:sz w:val="20"/>
                <w:szCs w:val="20"/>
              </w:rPr>
              <w:t>Općina Sta</w:t>
            </w:r>
            <w:r w:rsidR="00686069">
              <w:rPr>
                <w:rFonts w:eastAsia="Times New Roman" w:cstheme="minorHAnsi"/>
                <w:color w:val="000000" w:themeColor="text1"/>
                <w:sz w:val="20"/>
                <w:szCs w:val="20"/>
              </w:rPr>
              <w:t xml:space="preserve">ri Jankovci </w:t>
            </w:r>
            <w:r w:rsidRPr="00F83762">
              <w:rPr>
                <w:rFonts w:eastAsia="Times New Roman" w:cstheme="minorHAnsi"/>
                <w:color w:val="000000" w:themeColor="text1"/>
                <w:sz w:val="20"/>
                <w:szCs w:val="20"/>
              </w:rPr>
              <w:t>tijekom 202</w:t>
            </w:r>
            <w:r w:rsidR="00686069">
              <w:rPr>
                <w:rFonts w:eastAsia="Times New Roman" w:cstheme="minorHAnsi"/>
                <w:color w:val="000000" w:themeColor="text1"/>
                <w:sz w:val="20"/>
                <w:szCs w:val="20"/>
              </w:rPr>
              <w:t>6</w:t>
            </w:r>
            <w:r w:rsidRPr="00F83762">
              <w:rPr>
                <w:rFonts w:eastAsia="Times New Roman" w:cstheme="minorHAnsi"/>
                <w:color w:val="000000" w:themeColor="text1"/>
                <w:sz w:val="20"/>
                <w:szCs w:val="20"/>
              </w:rPr>
              <w:t xml:space="preserve">. godine planira poboljšanje informatizacije i sustava. </w:t>
            </w:r>
            <w:r w:rsidRPr="00F83762">
              <w:rPr>
                <w:rFonts w:eastAsia="Times New Roman" w:cstheme="minorHAnsi"/>
                <w:bCs/>
                <w:color w:val="000000" w:themeColor="text1"/>
                <w:sz w:val="20"/>
                <w:szCs w:val="20"/>
              </w:rPr>
              <w:t>Općina je osigurala sredstva iz Fonda za zaštitu okoliša i energetsku učinkovitost – Digitalizacija II (Poticanje razvoja pametnih i održivih rješenja i usluga).</w:t>
            </w:r>
          </w:p>
        </w:tc>
      </w:tr>
      <w:tr w:rsidR="00D40350" w:rsidRPr="00F83762" w14:paraId="4A9E1B54" w14:textId="77777777" w:rsidTr="00FE2958">
        <w:trPr>
          <w:trHeight w:val="1421"/>
        </w:trPr>
        <w:tc>
          <w:tcPr>
            <w:tcW w:w="0" w:type="auto"/>
            <w:vMerge/>
            <w:vAlign w:val="center"/>
          </w:tcPr>
          <w:p w14:paraId="76C35287" w14:textId="77777777" w:rsidR="00D40350" w:rsidRPr="00F83762" w:rsidRDefault="00D40350" w:rsidP="00E37BA4">
            <w:pPr>
              <w:jc w:val="center"/>
              <w:rPr>
                <w:rFonts w:cstheme="minorHAnsi"/>
                <w:sz w:val="20"/>
                <w:szCs w:val="20"/>
              </w:rPr>
            </w:pPr>
          </w:p>
        </w:tc>
        <w:tc>
          <w:tcPr>
            <w:tcW w:w="0" w:type="auto"/>
            <w:vMerge/>
            <w:vAlign w:val="center"/>
          </w:tcPr>
          <w:p w14:paraId="3E41EDDE" w14:textId="77777777" w:rsidR="00D40350" w:rsidRPr="00F83762" w:rsidRDefault="00D40350" w:rsidP="00E37BA4">
            <w:pPr>
              <w:jc w:val="center"/>
              <w:rPr>
                <w:rFonts w:eastAsia="Times New Roman" w:cstheme="minorHAnsi"/>
                <w:sz w:val="20"/>
                <w:szCs w:val="20"/>
              </w:rPr>
            </w:pPr>
          </w:p>
        </w:tc>
        <w:tc>
          <w:tcPr>
            <w:tcW w:w="0" w:type="auto"/>
            <w:vAlign w:val="center"/>
          </w:tcPr>
          <w:p w14:paraId="024F3BFD"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2. Prihvaćanje ponude i uspostava plana izvođenja</w:t>
            </w:r>
          </w:p>
        </w:tc>
        <w:tc>
          <w:tcPr>
            <w:tcW w:w="0" w:type="auto"/>
            <w:vAlign w:val="center"/>
          </w:tcPr>
          <w:p w14:paraId="34BD0053"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Razmatranje i prihvaćanje ponude</w:t>
            </w:r>
          </w:p>
        </w:tc>
        <w:tc>
          <w:tcPr>
            <w:tcW w:w="0" w:type="auto"/>
            <w:vAlign w:val="center"/>
          </w:tcPr>
          <w:p w14:paraId="51C23876"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Odluka o prihvaćanju ponude</w:t>
            </w:r>
          </w:p>
        </w:tc>
        <w:tc>
          <w:tcPr>
            <w:tcW w:w="0" w:type="auto"/>
            <w:vAlign w:val="center"/>
          </w:tcPr>
          <w:p w14:paraId="22FCDC36"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 akata</w:t>
            </w:r>
          </w:p>
        </w:tc>
        <w:tc>
          <w:tcPr>
            <w:tcW w:w="0" w:type="auto"/>
            <w:vAlign w:val="center"/>
          </w:tcPr>
          <w:p w14:paraId="5998D92F" w14:textId="77777777"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(0)</w:t>
            </w:r>
          </w:p>
          <w:p w14:paraId="57D0CA8C" w14:textId="77777777" w:rsidR="00D40350" w:rsidRPr="00F83762" w:rsidRDefault="00D40350" w:rsidP="00E37BA4">
            <w:pPr>
              <w:spacing w:before="240"/>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Ciljano (1)</w:t>
            </w:r>
          </w:p>
        </w:tc>
        <w:tc>
          <w:tcPr>
            <w:tcW w:w="2275" w:type="dxa"/>
            <w:gridSpan w:val="2"/>
            <w:vMerge/>
            <w:vAlign w:val="center"/>
          </w:tcPr>
          <w:p w14:paraId="7FF73AF7" w14:textId="77777777" w:rsidR="00D40350" w:rsidRPr="00F83762" w:rsidRDefault="00D40350" w:rsidP="00E37BA4">
            <w:pPr>
              <w:jc w:val="center"/>
              <w:rPr>
                <w:rFonts w:eastAsia="Times New Roman" w:cstheme="minorHAnsi"/>
                <w:sz w:val="20"/>
                <w:szCs w:val="20"/>
              </w:rPr>
            </w:pPr>
          </w:p>
        </w:tc>
      </w:tr>
      <w:tr w:rsidR="00D40350" w:rsidRPr="00F83762" w14:paraId="0F80FBDC" w14:textId="77777777" w:rsidTr="00FE2958">
        <w:trPr>
          <w:trHeight w:val="1393"/>
        </w:trPr>
        <w:tc>
          <w:tcPr>
            <w:tcW w:w="0" w:type="auto"/>
            <w:vMerge/>
            <w:vAlign w:val="center"/>
          </w:tcPr>
          <w:p w14:paraId="2E8B3A43" w14:textId="77777777" w:rsidR="00D40350" w:rsidRPr="00F83762" w:rsidRDefault="00D40350" w:rsidP="00E37BA4">
            <w:pPr>
              <w:jc w:val="center"/>
              <w:rPr>
                <w:rFonts w:cstheme="minorHAnsi"/>
                <w:sz w:val="20"/>
                <w:szCs w:val="20"/>
              </w:rPr>
            </w:pPr>
          </w:p>
        </w:tc>
        <w:tc>
          <w:tcPr>
            <w:tcW w:w="0" w:type="auto"/>
            <w:vMerge/>
            <w:vAlign w:val="center"/>
          </w:tcPr>
          <w:p w14:paraId="2E46E087" w14:textId="77777777" w:rsidR="00D40350" w:rsidRPr="00F83762" w:rsidRDefault="00D40350" w:rsidP="00E37BA4">
            <w:pPr>
              <w:jc w:val="center"/>
              <w:rPr>
                <w:rFonts w:eastAsia="Times New Roman" w:cstheme="minorHAnsi"/>
                <w:sz w:val="20"/>
                <w:szCs w:val="20"/>
              </w:rPr>
            </w:pPr>
          </w:p>
        </w:tc>
        <w:tc>
          <w:tcPr>
            <w:tcW w:w="0" w:type="auto"/>
            <w:vAlign w:val="center"/>
          </w:tcPr>
          <w:p w14:paraId="702059C1"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3. Testiranje poboljšanog sustava i stavljanje u funkciju</w:t>
            </w:r>
          </w:p>
        </w:tc>
        <w:tc>
          <w:tcPr>
            <w:tcW w:w="0" w:type="auto"/>
            <w:vAlign w:val="center"/>
          </w:tcPr>
          <w:p w14:paraId="2420429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Testiranje novih funkcionalnosti aplikacije primjenom u radu</w:t>
            </w:r>
          </w:p>
        </w:tc>
        <w:tc>
          <w:tcPr>
            <w:tcW w:w="0" w:type="auto"/>
            <w:vAlign w:val="center"/>
          </w:tcPr>
          <w:p w14:paraId="04A76FE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Sustav stavljen u rad</w:t>
            </w:r>
          </w:p>
        </w:tc>
        <w:tc>
          <w:tcPr>
            <w:tcW w:w="0" w:type="auto"/>
            <w:vAlign w:val="center"/>
          </w:tcPr>
          <w:p w14:paraId="267CAA9D"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0" w:type="auto"/>
            <w:vAlign w:val="center"/>
          </w:tcPr>
          <w:p w14:paraId="17AA1DA2" w14:textId="77777777"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(0)</w:t>
            </w:r>
          </w:p>
          <w:p w14:paraId="743F8619" w14:textId="77777777" w:rsidR="00D40350" w:rsidRPr="00F83762" w:rsidRDefault="00D40350" w:rsidP="00E37BA4">
            <w:pPr>
              <w:spacing w:before="240"/>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Ciljano (1)</w:t>
            </w:r>
          </w:p>
        </w:tc>
        <w:tc>
          <w:tcPr>
            <w:tcW w:w="2275" w:type="dxa"/>
            <w:gridSpan w:val="2"/>
            <w:vMerge/>
            <w:vAlign w:val="center"/>
          </w:tcPr>
          <w:p w14:paraId="44085A67" w14:textId="77777777" w:rsidR="00D40350" w:rsidRPr="00F83762" w:rsidRDefault="00D40350" w:rsidP="00E37BA4">
            <w:pPr>
              <w:jc w:val="center"/>
              <w:rPr>
                <w:rFonts w:eastAsia="Times New Roman" w:cstheme="minorHAnsi"/>
                <w:sz w:val="20"/>
                <w:szCs w:val="20"/>
              </w:rPr>
            </w:pPr>
          </w:p>
        </w:tc>
      </w:tr>
      <w:tr w:rsidR="00D40350" w:rsidRPr="00F83762" w14:paraId="1527DE52" w14:textId="77777777" w:rsidTr="00FE2958">
        <w:trPr>
          <w:trHeight w:val="1401"/>
        </w:trPr>
        <w:tc>
          <w:tcPr>
            <w:tcW w:w="0" w:type="auto"/>
            <w:vAlign w:val="center"/>
          </w:tcPr>
          <w:p w14:paraId="624AE39D" w14:textId="77777777" w:rsidR="00D40350" w:rsidRPr="00F83762" w:rsidRDefault="00D40350" w:rsidP="00E37BA4">
            <w:pPr>
              <w:jc w:val="center"/>
              <w:rPr>
                <w:rFonts w:cstheme="minorHAnsi"/>
                <w:sz w:val="20"/>
                <w:szCs w:val="20"/>
              </w:rPr>
            </w:pPr>
            <w:r w:rsidRPr="00F83762">
              <w:rPr>
                <w:rFonts w:cstheme="minorHAnsi"/>
                <w:sz w:val="20"/>
                <w:szCs w:val="20"/>
              </w:rPr>
              <w:t>Poboljšanje financijskog upravljanja</w:t>
            </w:r>
          </w:p>
        </w:tc>
        <w:tc>
          <w:tcPr>
            <w:tcW w:w="0" w:type="auto"/>
            <w:vAlign w:val="center"/>
          </w:tcPr>
          <w:p w14:paraId="6E0ADCD1"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Zakon o sustavu unutarnjih kontrola u javnom sektoru (»Narodne novine« 78/15, 102/19)</w:t>
            </w:r>
          </w:p>
        </w:tc>
        <w:tc>
          <w:tcPr>
            <w:tcW w:w="0" w:type="auto"/>
            <w:vAlign w:val="center"/>
          </w:tcPr>
          <w:p w14:paraId="31C63583"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4. Dodatna automatizacija praćenja potraživanja imovine</w:t>
            </w:r>
          </w:p>
        </w:tc>
        <w:tc>
          <w:tcPr>
            <w:tcW w:w="0" w:type="auto"/>
            <w:vAlign w:val="center"/>
          </w:tcPr>
          <w:p w14:paraId="1BFFB889"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Unaprjeđenje postojećeg aplikativnog modela</w:t>
            </w:r>
          </w:p>
        </w:tc>
        <w:tc>
          <w:tcPr>
            <w:tcW w:w="0" w:type="auto"/>
            <w:vAlign w:val="center"/>
          </w:tcPr>
          <w:p w14:paraId="3C57205C"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Povećanje naplate potraživanja</w:t>
            </w:r>
          </w:p>
        </w:tc>
        <w:tc>
          <w:tcPr>
            <w:tcW w:w="0" w:type="auto"/>
            <w:vAlign w:val="center"/>
          </w:tcPr>
          <w:p w14:paraId="758132EC"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Broj</w:t>
            </w:r>
          </w:p>
        </w:tc>
        <w:tc>
          <w:tcPr>
            <w:tcW w:w="0" w:type="auto"/>
            <w:vAlign w:val="center"/>
          </w:tcPr>
          <w:p w14:paraId="788B8F34" w14:textId="77777777" w:rsidR="00D40350" w:rsidRPr="00F83762" w:rsidRDefault="00D40350" w:rsidP="00E37BA4">
            <w:pPr>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Polazno (90%)</w:t>
            </w:r>
          </w:p>
          <w:p w14:paraId="1D01A751" w14:textId="77777777" w:rsidR="00D40350" w:rsidRPr="00F83762" w:rsidRDefault="00D40350" w:rsidP="00E37BA4">
            <w:pPr>
              <w:spacing w:before="240"/>
              <w:jc w:val="center"/>
              <w:rPr>
                <w:rFonts w:eastAsia="Times New Roman" w:cstheme="minorHAnsi"/>
                <w:color w:val="000000" w:themeColor="text1"/>
                <w:sz w:val="20"/>
                <w:szCs w:val="20"/>
              </w:rPr>
            </w:pPr>
            <w:r w:rsidRPr="00F83762">
              <w:rPr>
                <w:rFonts w:eastAsia="Times New Roman" w:cstheme="minorHAnsi"/>
                <w:color w:val="000000" w:themeColor="text1"/>
                <w:sz w:val="20"/>
                <w:szCs w:val="20"/>
              </w:rPr>
              <w:t>Ciljano (100%)</w:t>
            </w:r>
          </w:p>
        </w:tc>
        <w:tc>
          <w:tcPr>
            <w:tcW w:w="0" w:type="auto"/>
            <w:vAlign w:val="center"/>
          </w:tcPr>
          <w:p w14:paraId="637C97C7"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w:t>
            </w:r>
          </w:p>
        </w:tc>
        <w:tc>
          <w:tcPr>
            <w:tcW w:w="978" w:type="dxa"/>
            <w:vAlign w:val="center"/>
          </w:tcPr>
          <w:p w14:paraId="3DD7A6D4" w14:textId="77777777" w:rsidR="00D40350" w:rsidRPr="00F83762" w:rsidRDefault="00D40350" w:rsidP="00E37BA4">
            <w:pPr>
              <w:jc w:val="center"/>
              <w:rPr>
                <w:rFonts w:eastAsia="Times New Roman" w:cstheme="minorHAnsi"/>
                <w:sz w:val="20"/>
                <w:szCs w:val="20"/>
              </w:rPr>
            </w:pPr>
            <w:r w:rsidRPr="00F83762">
              <w:rPr>
                <w:rFonts w:eastAsia="Times New Roman" w:cstheme="minorHAnsi"/>
                <w:sz w:val="20"/>
                <w:szCs w:val="20"/>
              </w:rPr>
              <w:t>/</w:t>
            </w:r>
          </w:p>
        </w:tc>
      </w:tr>
      <w:bookmarkEnd w:id="125"/>
    </w:tbl>
    <w:p w14:paraId="3588B852" w14:textId="77777777" w:rsidR="00D40350" w:rsidRPr="00F83762" w:rsidRDefault="00D40350" w:rsidP="00D40350">
      <w:pPr>
        <w:spacing w:after="0"/>
        <w:rPr>
          <w:rFonts w:eastAsia="Times New Roman" w:cstheme="minorHAnsi"/>
          <w:sz w:val="20"/>
          <w:szCs w:val="20"/>
        </w:rPr>
      </w:pPr>
    </w:p>
    <w:p w14:paraId="463C574F" w14:textId="77777777" w:rsidR="002B6783" w:rsidRPr="00F83762" w:rsidRDefault="002B6783">
      <w:pPr>
        <w:rPr>
          <w:rFonts w:cstheme="minorHAnsi"/>
          <w:sz w:val="20"/>
          <w:szCs w:val="20"/>
        </w:rPr>
      </w:pPr>
    </w:p>
    <w:sectPr w:rsidR="002B6783" w:rsidRPr="00F83762" w:rsidSect="00D40350">
      <w:pgSz w:w="16838" w:h="11906" w:orient="landscape"/>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9F3AC" w14:textId="77777777" w:rsidR="009C54AD" w:rsidRDefault="009C54AD" w:rsidP="00D40350">
      <w:pPr>
        <w:spacing w:after="0" w:line="240" w:lineRule="auto"/>
      </w:pPr>
      <w:r>
        <w:separator/>
      </w:r>
    </w:p>
  </w:endnote>
  <w:endnote w:type="continuationSeparator" w:id="0">
    <w:p w14:paraId="42AB84D3" w14:textId="77777777" w:rsidR="009C54AD" w:rsidRDefault="009C54AD" w:rsidP="00D40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313078"/>
      <w:docPartObj>
        <w:docPartGallery w:val="Page Numbers (Bottom of Page)"/>
        <w:docPartUnique/>
      </w:docPartObj>
    </w:sdtPr>
    <w:sdtContent>
      <w:p w14:paraId="6E3B536C" w14:textId="77777777" w:rsidR="00D40350" w:rsidRDefault="00D40350" w:rsidP="00F131CB">
        <w:pPr>
          <w:pStyle w:val="Podnoje"/>
          <w:jc w:val="center"/>
        </w:pPr>
        <w:r>
          <w:fldChar w:fldCharType="begin"/>
        </w:r>
        <w:r>
          <w:instrText xml:space="preserve"> PAGE   \* MERGEFORMAT </w:instrText>
        </w:r>
        <w:r>
          <w:fldChar w:fldCharType="separate"/>
        </w:r>
        <w:r>
          <w:rPr>
            <w:noProof/>
          </w:rPr>
          <w:t>21</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899584"/>
      <w:docPartObj>
        <w:docPartGallery w:val="Page Numbers (Bottom of Page)"/>
        <w:docPartUnique/>
      </w:docPartObj>
    </w:sdtPr>
    <w:sdtContent>
      <w:p w14:paraId="088A2721" w14:textId="77777777" w:rsidR="00D40350" w:rsidRDefault="00D40350" w:rsidP="00F131CB">
        <w:pPr>
          <w:pStyle w:val="Podnoje"/>
          <w:jc w:val="center"/>
        </w:pPr>
        <w:r>
          <w:fldChar w:fldCharType="begin"/>
        </w:r>
        <w:r>
          <w:instrText xml:space="preserve"> PAGE   \* MERGEFORMAT </w:instrText>
        </w:r>
        <w:r>
          <w:fldChar w:fldCharType="separate"/>
        </w:r>
        <w:r>
          <w:rPr>
            <w:noProof/>
          </w:rPr>
          <w:t>22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4C155" w14:textId="77777777" w:rsidR="009C54AD" w:rsidRDefault="009C54AD" w:rsidP="00D40350">
      <w:pPr>
        <w:spacing w:after="0" w:line="240" w:lineRule="auto"/>
      </w:pPr>
      <w:r>
        <w:separator/>
      </w:r>
    </w:p>
  </w:footnote>
  <w:footnote w:type="continuationSeparator" w:id="0">
    <w:p w14:paraId="420E0806" w14:textId="77777777" w:rsidR="009C54AD" w:rsidRDefault="009C54AD" w:rsidP="00D40350">
      <w:pPr>
        <w:spacing w:after="0" w:line="240" w:lineRule="auto"/>
      </w:pPr>
      <w:r>
        <w:continuationSeparator/>
      </w:r>
    </w:p>
  </w:footnote>
  <w:footnote w:id="1">
    <w:p w14:paraId="3CF8B890" w14:textId="77777777" w:rsidR="00D40350" w:rsidRPr="00D23219" w:rsidRDefault="00D40350" w:rsidP="00D40350">
      <w:pPr>
        <w:pStyle w:val="Tekstfusnote"/>
        <w:jc w:val="both"/>
        <w:rPr>
          <w:rFonts w:ascii="Cambria" w:eastAsia="Times New Roman" w:hAnsi="Cambria" w:cs="Times New Roman"/>
        </w:rPr>
      </w:pPr>
      <w:r w:rsidRPr="009823EE">
        <w:rPr>
          <w:rStyle w:val="Referencafusnote"/>
          <w:rFonts w:ascii="Cambria" w:eastAsia="Times New Roman" w:hAnsi="Cambria" w:cs="Times New Roman"/>
        </w:rPr>
        <w:footnoteRef/>
      </w:r>
      <w:r w:rsidRPr="009823EE">
        <w:rPr>
          <w:rFonts w:ascii="Cambria" w:eastAsia="Times New Roman" w:hAnsi="Cambria" w:cs="Times New Roman"/>
        </w:rPr>
        <w:t xml:space="preserve"> </w:t>
      </w:r>
      <w:r w:rsidRPr="00D23219">
        <w:rPr>
          <w:rFonts w:ascii="Cambria" w:eastAsia="Times New Roman" w:hAnsi="Cambria" w:cs="Times New Roman"/>
        </w:rPr>
        <w:t>Prema članku 2. Zakona o sustavu strateškog planiranja i upravljanja razvojem Republike Hrvat</w:t>
      </w:r>
      <w:r>
        <w:rPr>
          <w:rFonts w:ascii="Cambria" w:eastAsia="Times New Roman" w:hAnsi="Cambria" w:cs="Times New Roman"/>
        </w:rPr>
        <w:t>ske (»Narodne novine«, br. 123/17, 151/22</w:t>
      </w:r>
      <w:r w:rsidRPr="00D23219">
        <w:rPr>
          <w:rFonts w:ascii="Cambria" w:eastAsia="Times New Roman" w:hAnsi="Cambria" w:cs="Times New Roman"/>
        </w:rPr>
        <w:t>) mjere su skup međusobno povezanih aktivnosti i projekata u određenom upravnom području kojom se izravno ostvaruje posebni cilj, a neizravno se pridonosi ostvarenju strateškoga cilja. Aktivnost je niz specifičnih i međusobno povezanih radnji čija provedba izravno vodi ostvarenju mjere, a neizravno ostvarenju posebnoga cilja, dok je projekt niz međusobno povezanih aktivnosti koje se odvijaju određenim redoslijedom radi postizanja ciljeva unutar određenoga razdoblja i određenih financijskih sredstava.</w:t>
      </w:r>
    </w:p>
  </w:footnote>
  <w:footnote w:id="2">
    <w:p w14:paraId="2CCD470D" w14:textId="77777777" w:rsidR="00D40350" w:rsidRPr="00D23219" w:rsidRDefault="00D40350" w:rsidP="00D40350">
      <w:pPr>
        <w:pStyle w:val="Tekstfusnote"/>
        <w:jc w:val="both"/>
        <w:rPr>
          <w:rFonts w:ascii="Cambria" w:eastAsia="Times New Roman" w:hAnsi="Cambria" w:cs="Times New Roman"/>
        </w:rPr>
      </w:pPr>
      <w:r w:rsidRPr="00D23219">
        <w:rPr>
          <w:rStyle w:val="Referencafusnote"/>
          <w:rFonts w:ascii="Cambria" w:eastAsia="Times New Roman" w:hAnsi="Cambria" w:cs="Times New Roman"/>
        </w:rPr>
        <w:footnoteRef/>
      </w:r>
      <w:r w:rsidRPr="00D23219">
        <w:rPr>
          <w:rFonts w:ascii="Cambria" w:eastAsia="Times New Roman" w:hAnsi="Cambria" w:cs="Times New Roman"/>
        </w:rPr>
        <w:t xml:space="preserve"> Prema članku 2. Zakona o sustavu strateškog planiranja i upravljanja razvojem Republike Hrvat</w:t>
      </w:r>
      <w:r>
        <w:rPr>
          <w:rFonts w:ascii="Cambria" w:eastAsia="Times New Roman" w:hAnsi="Cambria" w:cs="Times New Roman"/>
        </w:rPr>
        <w:t>ske (»Narodne novine«, br. 123/17, 151/22</w:t>
      </w:r>
      <w:r w:rsidRPr="00D23219">
        <w:rPr>
          <w:rFonts w:ascii="Cambria" w:eastAsia="Times New Roman" w:hAnsi="Cambria" w:cs="Times New Roman"/>
        </w:rPr>
        <w:t>) pokazatelj ishoda je kvantitativni i kvalitativni mjerljivi podatak koji omogućuje praćenje, izvješćivanje i vrednovanje uspješnosti u postizanju utvrđenog posebnog cilja.</w:t>
      </w:r>
    </w:p>
  </w:footnote>
  <w:footnote w:id="3">
    <w:p w14:paraId="5A2B9649" w14:textId="77777777" w:rsidR="00D40350" w:rsidRPr="00B91EDC" w:rsidRDefault="00D40350" w:rsidP="00D40350">
      <w:pPr>
        <w:pStyle w:val="Tekstfusnote"/>
        <w:jc w:val="both"/>
        <w:rPr>
          <w:rFonts w:ascii="Times New Roman" w:eastAsia="Times New Roman" w:hAnsi="Times New Roman" w:cs="Times New Roman"/>
        </w:rPr>
      </w:pPr>
      <w:r w:rsidRPr="00D23219">
        <w:rPr>
          <w:rStyle w:val="Referencafusnote"/>
          <w:rFonts w:ascii="Cambria" w:eastAsia="Times New Roman" w:hAnsi="Cambria" w:cs="Times New Roman"/>
        </w:rPr>
        <w:footnoteRef/>
      </w:r>
      <w:r w:rsidRPr="00D23219">
        <w:rPr>
          <w:rFonts w:ascii="Cambria" w:eastAsia="Times New Roman" w:hAnsi="Cambria" w:cs="Times New Roman"/>
        </w:rPr>
        <w:t xml:space="preserve"> Prema članku 2. Zakona o sustavu strateškog planiranja i upravljanja razvojem Republike Hrvat</w:t>
      </w:r>
      <w:r>
        <w:rPr>
          <w:rFonts w:ascii="Cambria" w:eastAsia="Times New Roman" w:hAnsi="Cambria" w:cs="Times New Roman"/>
        </w:rPr>
        <w:t>ske (»Narodne novine«, br. 123/17, 151/22</w:t>
      </w:r>
      <w:r w:rsidRPr="00D23219">
        <w:rPr>
          <w:rFonts w:ascii="Cambria" w:eastAsia="Times New Roman" w:hAnsi="Cambria" w:cs="Times New Roman"/>
        </w:rPr>
        <w:t>) pokazatelj rezultata je kvantitativni i kvalitativni mjerljivi podatak koji omogućuje praćenje, izvješćivanje i vrednovanje uspješnosti u provedbi utvrđene mjere, projekta i aktivnosti.</w:t>
      </w:r>
    </w:p>
  </w:footnote>
  <w:footnote w:id="4">
    <w:p w14:paraId="5531632F" w14:textId="3258E47F" w:rsidR="00D40350" w:rsidRDefault="00D40350" w:rsidP="00D40350">
      <w:pPr>
        <w:pStyle w:val="Tekstfusnote"/>
      </w:pPr>
      <w:r>
        <w:rPr>
          <w:rStyle w:val="Referencafusnote"/>
        </w:rPr>
        <w:footnoteRef/>
      </w:r>
      <w:r>
        <w:t xml:space="preserve"> </w:t>
      </w:r>
      <w:r w:rsidRPr="00FE3003">
        <w:rPr>
          <w:rFonts w:ascii="Cambria" w:hAnsi="Cambria"/>
        </w:rPr>
        <w:t>Polazna vrijednost mjerne jedinice u narednim tablicama odnosi se na razdoblje od 1. siječnja 202</w:t>
      </w:r>
      <w:r w:rsidR="00FD2251">
        <w:rPr>
          <w:rFonts w:ascii="Cambria" w:hAnsi="Cambria"/>
        </w:rPr>
        <w:t>4</w:t>
      </w:r>
      <w:r w:rsidRPr="00FE3003">
        <w:rPr>
          <w:rFonts w:ascii="Cambria" w:hAnsi="Cambria"/>
        </w:rPr>
        <w:t>. do 31. prosinca 202</w:t>
      </w:r>
      <w:r w:rsidR="00FD2251">
        <w:rPr>
          <w:rFonts w:ascii="Cambria" w:hAnsi="Cambria"/>
        </w:rPr>
        <w:t>4</w:t>
      </w:r>
      <w:r w:rsidRPr="00FE3003">
        <w:rPr>
          <w:rFonts w:ascii="Cambria" w:hAnsi="Cambria"/>
        </w:rPr>
        <w:t>., dok se ciljana vrijednost odnosi na razdoblje od 1. siječnja 202</w:t>
      </w:r>
      <w:r w:rsidR="00FD2251">
        <w:rPr>
          <w:rFonts w:ascii="Cambria" w:hAnsi="Cambria"/>
        </w:rPr>
        <w:t>6</w:t>
      </w:r>
      <w:r w:rsidRPr="00FE3003">
        <w:rPr>
          <w:rFonts w:ascii="Cambria" w:hAnsi="Cambria"/>
        </w:rPr>
        <w:t>. do 31. prosinca 202</w:t>
      </w:r>
      <w:r w:rsidR="00FD2251">
        <w:rPr>
          <w:rFonts w:ascii="Cambria" w:hAnsi="Cambria"/>
        </w:rPr>
        <w:t>6</w:t>
      </w:r>
      <w:r w:rsidRPr="00FE3003">
        <w:rPr>
          <w:rFonts w:ascii="Cambria" w:hAnsi="Cambria"/>
        </w:rPr>
        <w:t>.</w:t>
      </w:r>
    </w:p>
  </w:footnote>
  <w:footnote w:id="5">
    <w:p w14:paraId="62B6D4CB" w14:textId="383A0156" w:rsidR="00D40350" w:rsidRDefault="00D40350" w:rsidP="00D40350">
      <w:pPr>
        <w:pStyle w:val="Tekstfusnote"/>
      </w:pPr>
      <w:r>
        <w:rPr>
          <w:rStyle w:val="Referencafusnote"/>
        </w:rPr>
        <w:footnoteRef/>
      </w:r>
      <w:r>
        <w:t xml:space="preserve"> </w:t>
      </w:r>
      <w:r w:rsidRPr="008C63C5">
        <w:rPr>
          <w:rFonts w:ascii="Cambria" w:hAnsi="Cambria"/>
        </w:rPr>
        <w:t>Polazna vrijednost mjerne jedinice u narednim tablicama odnosi se na razdoblje od 1. siječnja 202</w:t>
      </w:r>
      <w:r w:rsidR="00CC71EA">
        <w:rPr>
          <w:rFonts w:ascii="Cambria" w:hAnsi="Cambria"/>
        </w:rPr>
        <w:t>5</w:t>
      </w:r>
      <w:r w:rsidRPr="008C63C5">
        <w:rPr>
          <w:rFonts w:ascii="Cambria" w:hAnsi="Cambria"/>
        </w:rPr>
        <w:t>. do 31. prosinca 202</w:t>
      </w:r>
      <w:r w:rsidR="00CC71EA">
        <w:rPr>
          <w:rFonts w:ascii="Cambria" w:hAnsi="Cambria"/>
        </w:rPr>
        <w:t>5</w:t>
      </w:r>
      <w:r w:rsidRPr="008C63C5">
        <w:rPr>
          <w:rFonts w:ascii="Cambria" w:hAnsi="Cambria"/>
        </w:rPr>
        <w:t>., dok se ciljana vrijednost odnosi na razdoblje od 1. siječnja 202</w:t>
      </w:r>
      <w:r w:rsidR="00CC71EA">
        <w:rPr>
          <w:rFonts w:ascii="Cambria" w:hAnsi="Cambria"/>
        </w:rPr>
        <w:t>6</w:t>
      </w:r>
      <w:r w:rsidRPr="008C63C5">
        <w:rPr>
          <w:rFonts w:ascii="Cambria" w:hAnsi="Cambria"/>
        </w:rPr>
        <w:t>. do 31. prosinca 202</w:t>
      </w:r>
      <w:r w:rsidR="00CC71EA">
        <w:rPr>
          <w:rFonts w:ascii="Cambria" w:hAnsi="Cambria"/>
        </w:rPr>
        <w:t>6</w:t>
      </w:r>
      <w:r w:rsidRPr="008C63C5">
        <w:rPr>
          <w:rFonts w:ascii="Cambria" w:hAnsi="Cambria"/>
        </w:rPr>
        <w:t>.</w:t>
      </w:r>
    </w:p>
  </w:footnote>
  <w:footnote w:id="6">
    <w:p w14:paraId="1B0E5DF8" w14:textId="5E296D38" w:rsidR="00D40350" w:rsidRDefault="00D40350" w:rsidP="00D40350">
      <w:pPr>
        <w:pStyle w:val="Tekstfusnote"/>
      </w:pPr>
      <w:r>
        <w:rPr>
          <w:rStyle w:val="Referencafusnote"/>
        </w:rPr>
        <w:footnoteRef/>
      </w:r>
      <w:r>
        <w:t xml:space="preserve"> </w:t>
      </w:r>
      <w:r w:rsidRPr="004307A9">
        <w:rPr>
          <w:rFonts w:ascii="Cambria" w:hAnsi="Cambria"/>
        </w:rPr>
        <w:t>Polazna vrijednost mjerne jedinice u narednim tablicama odnosi se na razdoblje od 1. siječnja 202</w:t>
      </w:r>
      <w:r w:rsidR="00A8742B">
        <w:rPr>
          <w:rFonts w:ascii="Cambria" w:hAnsi="Cambria"/>
        </w:rPr>
        <w:t>5</w:t>
      </w:r>
      <w:r w:rsidRPr="004307A9">
        <w:rPr>
          <w:rFonts w:ascii="Cambria" w:hAnsi="Cambria"/>
        </w:rPr>
        <w:t>. do 31. prosinca 202</w:t>
      </w:r>
      <w:r w:rsidR="00A8742B">
        <w:rPr>
          <w:rFonts w:ascii="Cambria" w:hAnsi="Cambria"/>
        </w:rPr>
        <w:t>5</w:t>
      </w:r>
      <w:r w:rsidRPr="004307A9">
        <w:rPr>
          <w:rFonts w:ascii="Cambria" w:hAnsi="Cambria"/>
        </w:rPr>
        <w:t>., dok se ciljana vrijednost odnosi na razdoblje od 1. siječnja 202</w:t>
      </w:r>
      <w:r w:rsidR="00A8742B">
        <w:rPr>
          <w:rFonts w:ascii="Cambria" w:hAnsi="Cambria"/>
        </w:rPr>
        <w:t>6</w:t>
      </w:r>
      <w:r w:rsidRPr="004307A9">
        <w:rPr>
          <w:rFonts w:ascii="Cambria" w:hAnsi="Cambria"/>
        </w:rPr>
        <w:t>. do 31. prosinca 202</w:t>
      </w:r>
      <w:r w:rsidR="00A8742B">
        <w:rPr>
          <w:rFonts w:ascii="Cambria" w:hAnsi="Cambria"/>
        </w:rPr>
        <w:t>6</w:t>
      </w:r>
      <w:r w:rsidRPr="004307A9">
        <w:rPr>
          <w:rFonts w:ascii="Cambria" w:hAnsi="Cambria"/>
        </w:rPr>
        <w:t>.</w:t>
      </w:r>
    </w:p>
  </w:footnote>
  <w:footnote w:id="7">
    <w:p w14:paraId="1137ADFE" w14:textId="31757C97" w:rsidR="00D40350" w:rsidRDefault="00D40350" w:rsidP="00D40350">
      <w:pPr>
        <w:pStyle w:val="Tekstfusnote"/>
      </w:pPr>
      <w:r>
        <w:rPr>
          <w:rStyle w:val="Referencafusnote"/>
        </w:rPr>
        <w:footnoteRef/>
      </w:r>
      <w:r>
        <w:t xml:space="preserve"> </w:t>
      </w:r>
      <w:r w:rsidRPr="00A1259B">
        <w:rPr>
          <w:rFonts w:ascii="Cambria" w:hAnsi="Cambria"/>
        </w:rPr>
        <w:t>Polazna vrijednost mjerne jedinice u narednim tablicama odnosi se na razdoblje od 1. siječnja 202</w:t>
      </w:r>
      <w:r w:rsidR="00ED796C">
        <w:rPr>
          <w:rFonts w:ascii="Cambria" w:hAnsi="Cambria"/>
        </w:rPr>
        <w:t>5</w:t>
      </w:r>
      <w:r w:rsidRPr="00A1259B">
        <w:rPr>
          <w:rFonts w:ascii="Cambria" w:hAnsi="Cambria"/>
        </w:rPr>
        <w:t>. do 31. prosinca 202</w:t>
      </w:r>
      <w:r w:rsidR="00ED796C">
        <w:rPr>
          <w:rFonts w:ascii="Cambria" w:hAnsi="Cambria"/>
        </w:rPr>
        <w:t>5</w:t>
      </w:r>
      <w:r w:rsidRPr="00A1259B">
        <w:rPr>
          <w:rFonts w:ascii="Cambria" w:hAnsi="Cambria"/>
        </w:rPr>
        <w:t>., dok se ciljana vrijednost odnosi na razdoblje od 1. siječnja 202</w:t>
      </w:r>
      <w:r w:rsidR="00ED796C">
        <w:rPr>
          <w:rFonts w:ascii="Cambria" w:hAnsi="Cambria"/>
        </w:rPr>
        <w:t>6</w:t>
      </w:r>
      <w:r w:rsidRPr="00A1259B">
        <w:rPr>
          <w:rFonts w:ascii="Cambria" w:hAnsi="Cambria"/>
        </w:rPr>
        <w:t>. do 31. prosinca 202</w:t>
      </w:r>
      <w:r w:rsidR="00ED796C">
        <w:rPr>
          <w:rFonts w:ascii="Cambria" w:hAnsi="Cambria"/>
        </w:rPr>
        <w:t>6</w:t>
      </w:r>
      <w:r w:rsidRPr="00A1259B">
        <w:rPr>
          <w:rFonts w:ascii="Cambria" w:hAnsi="Cambria"/>
        </w:rPr>
        <w:t>.</w:t>
      </w:r>
    </w:p>
  </w:footnote>
  <w:footnote w:id="8">
    <w:p w14:paraId="201A93E9" w14:textId="7073B7E3" w:rsidR="00D40350" w:rsidRDefault="00D40350" w:rsidP="00D40350">
      <w:pPr>
        <w:pStyle w:val="Tekstfusnote"/>
      </w:pPr>
      <w:r>
        <w:rPr>
          <w:rStyle w:val="Referencafusnote"/>
        </w:rPr>
        <w:footnoteRef/>
      </w:r>
      <w:r>
        <w:t xml:space="preserve"> </w:t>
      </w:r>
      <w:bookmarkStart w:id="135" w:name="_Hlk170114260"/>
      <w:r w:rsidRPr="00B015ED">
        <w:rPr>
          <w:rFonts w:ascii="Cambria" w:hAnsi="Cambria"/>
        </w:rPr>
        <w:t>Polazna vrijednost mjerne jedinice u narednim tablicama odnosi se na razdoblje od 1. siječnja 202</w:t>
      </w:r>
      <w:r w:rsidR="00625C21">
        <w:rPr>
          <w:rFonts w:ascii="Cambria" w:hAnsi="Cambria"/>
        </w:rPr>
        <w:t>5</w:t>
      </w:r>
      <w:r w:rsidRPr="00B015ED">
        <w:rPr>
          <w:rFonts w:ascii="Cambria" w:hAnsi="Cambria"/>
        </w:rPr>
        <w:t>. do 31. prosinca 202</w:t>
      </w:r>
      <w:r w:rsidR="00625C21">
        <w:rPr>
          <w:rFonts w:ascii="Cambria" w:hAnsi="Cambria"/>
        </w:rPr>
        <w:t>5</w:t>
      </w:r>
      <w:r w:rsidRPr="00B015ED">
        <w:rPr>
          <w:rFonts w:ascii="Cambria" w:hAnsi="Cambria"/>
        </w:rPr>
        <w:t>., dok se ciljana vrijednost odnosi na razdoblje od 1. siječnja 202</w:t>
      </w:r>
      <w:r w:rsidR="00625C21">
        <w:rPr>
          <w:rFonts w:ascii="Cambria" w:hAnsi="Cambria"/>
        </w:rPr>
        <w:t>6</w:t>
      </w:r>
      <w:r w:rsidRPr="00B015ED">
        <w:rPr>
          <w:rFonts w:ascii="Cambria" w:hAnsi="Cambria"/>
        </w:rPr>
        <w:t>. do 31. prosinca 202</w:t>
      </w:r>
      <w:r w:rsidR="00625C21">
        <w:rPr>
          <w:rFonts w:ascii="Cambria" w:hAnsi="Cambria"/>
        </w:rPr>
        <w:t>6</w:t>
      </w:r>
      <w:r w:rsidRPr="00B015ED">
        <w:rPr>
          <w:rFonts w:ascii="Cambria" w:hAnsi="Cambria"/>
        </w:rPr>
        <w:t>.</w:t>
      </w:r>
      <w:bookmarkEnd w:id="135"/>
    </w:p>
  </w:footnote>
  <w:footnote w:id="9">
    <w:p w14:paraId="36A912AF" w14:textId="54434FF7" w:rsidR="00D40350" w:rsidRDefault="00D40350" w:rsidP="00D40350">
      <w:pPr>
        <w:pStyle w:val="Tekstfusnote"/>
      </w:pPr>
      <w:r>
        <w:rPr>
          <w:rStyle w:val="Referencafusnote"/>
        </w:rPr>
        <w:footnoteRef/>
      </w:r>
      <w:r>
        <w:t xml:space="preserve"> </w:t>
      </w:r>
      <w:r w:rsidRPr="00880D44">
        <w:rPr>
          <w:rFonts w:ascii="Cambria" w:hAnsi="Cambria"/>
        </w:rPr>
        <w:t>Polazna vrijednost mjerne jedinice u narednim tablicama odnosi se na razdoblje od 1. siječnja 202</w:t>
      </w:r>
      <w:r w:rsidR="003F1CC4">
        <w:rPr>
          <w:rFonts w:ascii="Cambria" w:hAnsi="Cambria"/>
        </w:rPr>
        <w:t>5</w:t>
      </w:r>
      <w:r w:rsidRPr="00880D44">
        <w:rPr>
          <w:rFonts w:ascii="Cambria" w:hAnsi="Cambria"/>
        </w:rPr>
        <w:t>. do 31. prosinca 202</w:t>
      </w:r>
      <w:r w:rsidR="003F1CC4">
        <w:rPr>
          <w:rFonts w:ascii="Cambria" w:hAnsi="Cambria"/>
        </w:rPr>
        <w:t>5</w:t>
      </w:r>
      <w:r w:rsidRPr="00880D44">
        <w:rPr>
          <w:rFonts w:ascii="Cambria" w:hAnsi="Cambria"/>
        </w:rPr>
        <w:t>., dok se ciljana vrijednost odnosi na razdoblje od 1. siječnja 202</w:t>
      </w:r>
      <w:r w:rsidR="003F1CC4">
        <w:rPr>
          <w:rFonts w:ascii="Cambria" w:hAnsi="Cambria"/>
        </w:rPr>
        <w:t>6</w:t>
      </w:r>
      <w:r w:rsidRPr="00880D44">
        <w:rPr>
          <w:rFonts w:ascii="Cambria" w:hAnsi="Cambria"/>
        </w:rPr>
        <w:t>. do 31. prosinca 202</w:t>
      </w:r>
      <w:r w:rsidR="003F1CC4">
        <w:rPr>
          <w:rFonts w:ascii="Cambria" w:hAnsi="Cambria"/>
        </w:rPr>
        <w:t>6</w:t>
      </w:r>
      <w:r w:rsidRPr="00880D44">
        <w:rPr>
          <w:rFonts w:ascii="Cambria" w:hAnsi="Cambria"/>
        </w:rPr>
        <w:t>.</w:t>
      </w:r>
    </w:p>
  </w:footnote>
  <w:footnote w:id="10">
    <w:p w14:paraId="0F3E9087" w14:textId="0FEB9BF4" w:rsidR="00D40350" w:rsidRDefault="00D40350" w:rsidP="00D40350">
      <w:pPr>
        <w:pStyle w:val="Tekstfusnote"/>
      </w:pPr>
      <w:r>
        <w:rPr>
          <w:rStyle w:val="Referencafusnote"/>
        </w:rPr>
        <w:footnoteRef/>
      </w:r>
      <w:r>
        <w:t xml:space="preserve"> </w:t>
      </w:r>
      <w:r w:rsidRPr="00715B09">
        <w:rPr>
          <w:rFonts w:ascii="Cambria" w:hAnsi="Cambria"/>
        </w:rPr>
        <w:t>Polazna vrijednost mjerne jedinice u narednim tablicama odnosi se na razdoblje od 1. siječnja 202</w:t>
      </w:r>
      <w:r w:rsidR="007D092F">
        <w:rPr>
          <w:rFonts w:ascii="Cambria" w:hAnsi="Cambria"/>
        </w:rPr>
        <w:t>5</w:t>
      </w:r>
      <w:r w:rsidRPr="00715B09">
        <w:rPr>
          <w:rFonts w:ascii="Cambria" w:hAnsi="Cambria"/>
        </w:rPr>
        <w:t>. do 31. prosinca 202</w:t>
      </w:r>
      <w:r w:rsidR="007D092F">
        <w:rPr>
          <w:rFonts w:ascii="Cambria" w:hAnsi="Cambria"/>
        </w:rPr>
        <w:t>5</w:t>
      </w:r>
      <w:r w:rsidRPr="00715B09">
        <w:rPr>
          <w:rFonts w:ascii="Cambria" w:hAnsi="Cambria"/>
        </w:rPr>
        <w:t>., dok se ciljana vrijednost odnosi na razdoblje od 1. siječnja 202</w:t>
      </w:r>
      <w:r w:rsidR="007D092F">
        <w:rPr>
          <w:rFonts w:ascii="Cambria" w:hAnsi="Cambria"/>
        </w:rPr>
        <w:t>6</w:t>
      </w:r>
      <w:r w:rsidRPr="00715B09">
        <w:rPr>
          <w:rFonts w:ascii="Cambria" w:hAnsi="Cambria"/>
        </w:rPr>
        <w:t>. do 31. prosinca 202</w:t>
      </w:r>
      <w:r w:rsidR="007D092F">
        <w:rPr>
          <w:rFonts w:ascii="Cambria" w:hAnsi="Cambria"/>
        </w:rPr>
        <w:t>6</w:t>
      </w:r>
      <w:r w:rsidRPr="00715B09">
        <w:rPr>
          <w:rFonts w:ascii="Cambria" w:hAnsi="Cambr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3BDF" w14:textId="53302C08" w:rsidR="00D40350" w:rsidRPr="00731A8F" w:rsidRDefault="00D40350">
    <w:pPr>
      <w:pStyle w:val="Zaglavlje"/>
      <w:rPr>
        <w:rFonts w:ascii="Times New Roman" w:hAnsi="Times New Roman" w:cs="Times New Roman"/>
        <w:i/>
        <w:iCs/>
        <w:sz w:val="24"/>
        <w:szCs w:val="24"/>
      </w:rPr>
    </w:pPr>
    <w:r w:rsidRPr="00731A8F">
      <w:rPr>
        <w:rFonts w:ascii="Times New Roman" w:hAnsi="Times New Roman" w:cs="Times New Roman"/>
        <w:i/>
        <w:iCs/>
        <w:sz w:val="24"/>
        <w:szCs w:val="24"/>
      </w:rPr>
      <w:t xml:space="preserve">Prijedlog </w:t>
    </w:r>
    <w:r w:rsidR="007225F5">
      <w:rPr>
        <w:rFonts w:ascii="Times New Roman" w:hAnsi="Times New Roman" w:cs="Times New Roman"/>
        <w:i/>
        <w:iCs/>
        <w:sz w:val="24"/>
        <w:szCs w:val="24"/>
      </w:rPr>
      <w:t>G</w:t>
    </w:r>
    <w:r w:rsidRPr="00731A8F">
      <w:rPr>
        <w:rFonts w:ascii="Times New Roman" w:hAnsi="Times New Roman" w:cs="Times New Roman"/>
        <w:i/>
        <w:iCs/>
        <w:sz w:val="24"/>
        <w:szCs w:val="24"/>
      </w:rPr>
      <w:t>odišnjeg plana upravljanja nekretninama i pokretninama u vlasništvu Općine S</w:t>
    </w:r>
    <w:r>
      <w:rPr>
        <w:rFonts w:ascii="Times New Roman" w:hAnsi="Times New Roman" w:cs="Times New Roman"/>
        <w:i/>
        <w:iCs/>
        <w:sz w:val="24"/>
        <w:szCs w:val="24"/>
      </w:rPr>
      <w:t>tar</w:t>
    </w:r>
    <w:r w:rsidRPr="00731A8F">
      <w:rPr>
        <w:rFonts w:ascii="Times New Roman" w:hAnsi="Times New Roman" w:cs="Times New Roman"/>
        <w:i/>
        <w:iCs/>
        <w:sz w:val="24"/>
        <w:szCs w:val="24"/>
      </w:rPr>
      <w:t xml:space="preserve">i </w:t>
    </w:r>
    <w:r>
      <w:rPr>
        <w:rFonts w:ascii="Times New Roman" w:hAnsi="Times New Roman" w:cs="Times New Roman"/>
        <w:i/>
        <w:iCs/>
        <w:sz w:val="24"/>
        <w:szCs w:val="24"/>
      </w:rPr>
      <w:t xml:space="preserve">Jankovci </w:t>
    </w:r>
    <w:r w:rsidRPr="00731A8F">
      <w:rPr>
        <w:rFonts w:ascii="Times New Roman" w:hAnsi="Times New Roman" w:cs="Times New Roman"/>
        <w:i/>
        <w:iCs/>
        <w:sz w:val="24"/>
        <w:szCs w:val="24"/>
      </w:rPr>
      <w:t>za 202</w:t>
    </w:r>
    <w:r>
      <w:rPr>
        <w:rFonts w:ascii="Times New Roman" w:hAnsi="Times New Roman" w:cs="Times New Roman"/>
        <w:i/>
        <w:iCs/>
        <w:sz w:val="24"/>
        <w:szCs w:val="24"/>
      </w:rPr>
      <w:t>6</w:t>
    </w:r>
    <w:r w:rsidRPr="00731A8F">
      <w:rPr>
        <w:rFonts w:ascii="Times New Roman" w:hAnsi="Times New Roman" w:cs="Times New Roman"/>
        <w:i/>
        <w:iCs/>
        <w:sz w:val="24"/>
        <w:szCs w:val="24"/>
      </w:rPr>
      <w:t>. godinu  - SAVJETOVANJE S JAVNOŠĆU</w:t>
    </w:r>
  </w:p>
  <w:p w14:paraId="21FAA4B8" w14:textId="77777777" w:rsidR="00D40350" w:rsidRDefault="00D4035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48A"/>
    <w:multiLevelType w:val="hybridMultilevel"/>
    <w:tmpl w:val="01E03122"/>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 w15:restartNumberingAfterBreak="0">
    <w:nsid w:val="00B55AB3"/>
    <w:multiLevelType w:val="hybridMultilevel"/>
    <w:tmpl w:val="A3D46FA2"/>
    <w:lvl w:ilvl="0" w:tplc="041A0001">
      <w:start w:val="1"/>
      <w:numFmt w:val="bullet"/>
      <w:lvlText w:val=""/>
      <w:lvlJc w:val="left"/>
      <w:rPr>
        <w:rFonts w:ascii="Symbol" w:hAnsi="Symbol" w:hint="default"/>
      </w:rPr>
    </w:lvl>
    <w:lvl w:ilvl="1" w:tplc="51A48A96">
      <w:start w:val="1"/>
      <w:numFmt w:val="bullet"/>
      <w:lvlText w:val=""/>
      <w:lvlJc w:val="left"/>
    </w:lvl>
    <w:lvl w:ilvl="2" w:tplc="06B0F414">
      <w:start w:val="1"/>
      <w:numFmt w:val="bullet"/>
      <w:lvlText w:val=""/>
      <w:lvlJc w:val="left"/>
    </w:lvl>
    <w:lvl w:ilvl="3" w:tplc="2D660E08">
      <w:start w:val="1"/>
      <w:numFmt w:val="bullet"/>
      <w:lvlText w:val=""/>
      <w:lvlJc w:val="left"/>
    </w:lvl>
    <w:lvl w:ilvl="4" w:tplc="BFDE4C38">
      <w:start w:val="1"/>
      <w:numFmt w:val="bullet"/>
      <w:lvlText w:val=""/>
      <w:lvlJc w:val="left"/>
    </w:lvl>
    <w:lvl w:ilvl="5" w:tplc="996092BE">
      <w:start w:val="1"/>
      <w:numFmt w:val="bullet"/>
      <w:lvlText w:val=""/>
      <w:lvlJc w:val="left"/>
    </w:lvl>
    <w:lvl w:ilvl="6" w:tplc="149887B6">
      <w:start w:val="1"/>
      <w:numFmt w:val="bullet"/>
      <w:lvlText w:val=""/>
      <w:lvlJc w:val="left"/>
    </w:lvl>
    <w:lvl w:ilvl="7" w:tplc="D02E3158">
      <w:start w:val="1"/>
      <w:numFmt w:val="bullet"/>
      <w:lvlText w:val=""/>
      <w:lvlJc w:val="left"/>
    </w:lvl>
    <w:lvl w:ilvl="8" w:tplc="8A9E3F58">
      <w:start w:val="1"/>
      <w:numFmt w:val="bullet"/>
      <w:lvlText w:val=""/>
      <w:lvlJc w:val="left"/>
    </w:lvl>
  </w:abstractNum>
  <w:abstractNum w:abstractNumId="2" w15:restartNumberingAfterBreak="0">
    <w:nsid w:val="01DD39FB"/>
    <w:multiLevelType w:val="hybridMultilevel"/>
    <w:tmpl w:val="0E763D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1E25E5B"/>
    <w:multiLevelType w:val="hybridMultilevel"/>
    <w:tmpl w:val="48206E6A"/>
    <w:lvl w:ilvl="0" w:tplc="041A0001">
      <w:start w:val="1"/>
      <w:numFmt w:val="bullet"/>
      <w:lvlText w:val=""/>
      <w:lvlJc w:val="left"/>
      <w:pPr>
        <w:ind w:left="1637" w:hanging="360"/>
      </w:pPr>
      <w:rPr>
        <w:rFonts w:ascii="Symbol" w:hAnsi="Symbol" w:hint="default"/>
      </w:rPr>
    </w:lvl>
    <w:lvl w:ilvl="1" w:tplc="041A0003" w:tentative="1">
      <w:start w:val="1"/>
      <w:numFmt w:val="bullet"/>
      <w:lvlText w:val="o"/>
      <w:lvlJc w:val="left"/>
      <w:pPr>
        <w:ind w:left="2357" w:hanging="360"/>
      </w:pPr>
      <w:rPr>
        <w:rFonts w:ascii="Courier New" w:hAnsi="Courier New" w:cs="Courier New" w:hint="default"/>
      </w:rPr>
    </w:lvl>
    <w:lvl w:ilvl="2" w:tplc="041A0005" w:tentative="1">
      <w:start w:val="1"/>
      <w:numFmt w:val="bullet"/>
      <w:lvlText w:val=""/>
      <w:lvlJc w:val="left"/>
      <w:pPr>
        <w:ind w:left="3077" w:hanging="360"/>
      </w:pPr>
      <w:rPr>
        <w:rFonts w:ascii="Wingdings" w:hAnsi="Wingdings" w:hint="default"/>
      </w:rPr>
    </w:lvl>
    <w:lvl w:ilvl="3" w:tplc="041A0001" w:tentative="1">
      <w:start w:val="1"/>
      <w:numFmt w:val="bullet"/>
      <w:lvlText w:val=""/>
      <w:lvlJc w:val="left"/>
      <w:pPr>
        <w:ind w:left="3797" w:hanging="360"/>
      </w:pPr>
      <w:rPr>
        <w:rFonts w:ascii="Symbol" w:hAnsi="Symbol" w:hint="default"/>
      </w:rPr>
    </w:lvl>
    <w:lvl w:ilvl="4" w:tplc="041A0003" w:tentative="1">
      <w:start w:val="1"/>
      <w:numFmt w:val="bullet"/>
      <w:lvlText w:val="o"/>
      <w:lvlJc w:val="left"/>
      <w:pPr>
        <w:ind w:left="4517" w:hanging="360"/>
      </w:pPr>
      <w:rPr>
        <w:rFonts w:ascii="Courier New" w:hAnsi="Courier New" w:cs="Courier New" w:hint="default"/>
      </w:rPr>
    </w:lvl>
    <w:lvl w:ilvl="5" w:tplc="041A0005" w:tentative="1">
      <w:start w:val="1"/>
      <w:numFmt w:val="bullet"/>
      <w:lvlText w:val=""/>
      <w:lvlJc w:val="left"/>
      <w:pPr>
        <w:ind w:left="5237" w:hanging="360"/>
      </w:pPr>
      <w:rPr>
        <w:rFonts w:ascii="Wingdings" w:hAnsi="Wingdings" w:hint="default"/>
      </w:rPr>
    </w:lvl>
    <w:lvl w:ilvl="6" w:tplc="041A0001" w:tentative="1">
      <w:start w:val="1"/>
      <w:numFmt w:val="bullet"/>
      <w:lvlText w:val=""/>
      <w:lvlJc w:val="left"/>
      <w:pPr>
        <w:ind w:left="5957" w:hanging="360"/>
      </w:pPr>
      <w:rPr>
        <w:rFonts w:ascii="Symbol" w:hAnsi="Symbol" w:hint="default"/>
      </w:rPr>
    </w:lvl>
    <w:lvl w:ilvl="7" w:tplc="041A0003" w:tentative="1">
      <w:start w:val="1"/>
      <w:numFmt w:val="bullet"/>
      <w:lvlText w:val="o"/>
      <w:lvlJc w:val="left"/>
      <w:pPr>
        <w:ind w:left="6677" w:hanging="360"/>
      </w:pPr>
      <w:rPr>
        <w:rFonts w:ascii="Courier New" w:hAnsi="Courier New" w:cs="Courier New" w:hint="default"/>
      </w:rPr>
    </w:lvl>
    <w:lvl w:ilvl="8" w:tplc="041A0005" w:tentative="1">
      <w:start w:val="1"/>
      <w:numFmt w:val="bullet"/>
      <w:lvlText w:val=""/>
      <w:lvlJc w:val="left"/>
      <w:pPr>
        <w:ind w:left="7397" w:hanging="360"/>
      </w:pPr>
      <w:rPr>
        <w:rFonts w:ascii="Wingdings" w:hAnsi="Wingdings" w:hint="default"/>
      </w:rPr>
    </w:lvl>
  </w:abstractNum>
  <w:abstractNum w:abstractNumId="4" w15:restartNumberingAfterBreak="0">
    <w:nsid w:val="08221EB9"/>
    <w:multiLevelType w:val="hybridMultilevel"/>
    <w:tmpl w:val="5F90A246"/>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5" w15:restartNumberingAfterBreak="0">
    <w:nsid w:val="1022158C"/>
    <w:multiLevelType w:val="hybridMultilevel"/>
    <w:tmpl w:val="B8AAC5A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6" w15:restartNumberingAfterBreak="0">
    <w:nsid w:val="11004DE9"/>
    <w:multiLevelType w:val="hybridMultilevel"/>
    <w:tmpl w:val="2F60F856"/>
    <w:lvl w:ilvl="0" w:tplc="8FF4F4A6">
      <w:start w:val="4"/>
      <w:numFmt w:val="decimal"/>
      <w:lvlText w:val="%1."/>
      <w:lvlJc w:val="left"/>
      <w:pPr>
        <w:ind w:left="786" w:hanging="360"/>
      </w:pPr>
      <w:rPr>
        <w:rFonts w:hint="default"/>
        <w:sz w:val="26"/>
        <w:szCs w:val="26"/>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5466EF"/>
    <w:multiLevelType w:val="multilevel"/>
    <w:tmpl w:val="A58ED416"/>
    <w:lvl w:ilvl="0">
      <w:start w:val="1"/>
      <w:numFmt w:val="decimal"/>
      <w:lvlText w:val="%1."/>
      <w:lvlJc w:val="left"/>
      <w:pPr>
        <w:ind w:left="405" w:hanging="405"/>
      </w:pPr>
      <w:rPr>
        <w:rFonts w:hint="default"/>
        <w:sz w:val="26"/>
        <w:szCs w:val="26"/>
      </w:rPr>
    </w:lvl>
    <w:lvl w:ilvl="1">
      <w:start w:val="1"/>
      <w:numFmt w:val="decimal"/>
      <w:lvlText w:val="%1.%2."/>
      <w:lvlJc w:val="left"/>
      <w:pPr>
        <w:ind w:left="1712" w:hanging="720"/>
      </w:pPr>
      <w:rPr>
        <w:rFonts w:hint="default"/>
        <w:b/>
        <w:bCs/>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6D50F49"/>
    <w:multiLevelType w:val="hybridMultilevel"/>
    <w:tmpl w:val="44BA04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D64D7E"/>
    <w:multiLevelType w:val="hybridMultilevel"/>
    <w:tmpl w:val="24AC64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AF27C0E"/>
    <w:multiLevelType w:val="hybridMultilevel"/>
    <w:tmpl w:val="FB66224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1BFB21B0"/>
    <w:multiLevelType w:val="hybridMultilevel"/>
    <w:tmpl w:val="917E23F0"/>
    <w:lvl w:ilvl="0" w:tplc="041A000B">
      <w:start w:val="1"/>
      <w:numFmt w:val="bullet"/>
      <w:lvlText w:val=""/>
      <w:lvlJc w:val="left"/>
      <w:pPr>
        <w:ind w:left="720" w:hanging="360"/>
      </w:pPr>
      <w:rPr>
        <w:rFonts w:ascii="Wingdings" w:hAnsi="Wingdings" w:hint="default"/>
      </w:rPr>
    </w:lvl>
    <w:lvl w:ilvl="1" w:tplc="47281576">
      <w:numFmt w:val="bullet"/>
      <w:lvlText w:val="-"/>
      <w:lvlJc w:val="left"/>
      <w:pPr>
        <w:ind w:left="1440" w:hanging="360"/>
      </w:pPr>
      <w:rPr>
        <w:rFonts w:ascii="Cambria" w:eastAsia="Times New Roman" w:hAnsi="Cambria"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1FDF574C"/>
    <w:multiLevelType w:val="hybridMultilevel"/>
    <w:tmpl w:val="942CC4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45C1CD4"/>
    <w:multiLevelType w:val="hybridMultilevel"/>
    <w:tmpl w:val="30F810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4F047C5"/>
    <w:multiLevelType w:val="hybridMultilevel"/>
    <w:tmpl w:val="E242A402"/>
    <w:lvl w:ilvl="0" w:tplc="4F0CEC9C">
      <w:start w:val="10"/>
      <w:numFmt w:val="bullet"/>
      <w:lvlText w:val="-"/>
      <w:lvlJc w:val="left"/>
      <w:pPr>
        <w:ind w:left="720" w:hanging="360"/>
      </w:pPr>
      <w:rPr>
        <w:rFonts w:ascii="Cambria" w:eastAsia="Arial" w:hAnsi="Cambri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7245B70"/>
    <w:multiLevelType w:val="hybridMultilevel"/>
    <w:tmpl w:val="466ACDAC"/>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16" w15:restartNumberingAfterBreak="0">
    <w:nsid w:val="283D6C16"/>
    <w:multiLevelType w:val="hybridMultilevel"/>
    <w:tmpl w:val="A9489DB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28992BB7"/>
    <w:multiLevelType w:val="hybridMultilevel"/>
    <w:tmpl w:val="9E964C8E"/>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8" w15:restartNumberingAfterBreak="0">
    <w:nsid w:val="2A430674"/>
    <w:multiLevelType w:val="hybridMultilevel"/>
    <w:tmpl w:val="80BE927A"/>
    <w:lvl w:ilvl="0" w:tplc="041A0001">
      <w:start w:val="1"/>
      <w:numFmt w:val="bullet"/>
      <w:lvlText w:val=""/>
      <w:lvlJc w:val="left"/>
      <w:pPr>
        <w:ind w:left="1003" w:hanging="360"/>
      </w:pPr>
      <w:rPr>
        <w:rFonts w:ascii="Symbol" w:hAnsi="Symbol" w:hint="default"/>
      </w:rPr>
    </w:lvl>
    <w:lvl w:ilvl="1" w:tplc="041A0003" w:tentative="1">
      <w:start w:val="1"/>
      <w:numFmt w:val="bullet"/>
      <w:lvlText w:val="o"/>
      <w:lvlJc w:val="left"/>
      <w:pPr>
        <w:ind w:left="1723" w:hanging="360"/>
      </w:pPr>
      <w:rPr>
        <w:rFonts w:ascii="Courier New" w:hAnsi="Courier New" w:cs="Courier New" w:hint="default"/>
      </w:rPr>
    </w:lvl>
    <w:lvl w:ilvl="2" w:tplc="041A0005" w:tentative="1">
      <w:start w:val="1"/>
      <w:numFmt w:val="bullet"/>
      <w:lvlText w:val=""/>
      <w:lvlJc w:val="left"/>
      <w:pPr>
        <w:ind w:left="2443" w:hanging="360"/>
      </w:pPr>
      <w:rPr>
        <w:rFonts w:ascii="Wingdings" w:hAnsi="Wingdings" w:hint="default"/>
      </w:rPr>
    </w:lvl>
    <w:lvl w:ilvl="3" w:tplc="041A0001" w:tentative="1">
      <w:start w:val="1"/>
      <w:numFmt w:val="bullet"/>
      <w:lvlText w:val=""/>
      <w:lvlJc w:val="left"/>
      <w:pPr>
        <w:ind w:left="3163" w:hanging="360"/>
      </w:pPr>
      <w:rPr>
        <w:rFonts w:ascii="Symbol" w:hAnsi="Symbol" w:hint="default"/>
      </w:rPr>
    </w:lvl>
    <w:lvl w:ilvl="4" w:tplc="041A0003" w:tentative="1">
      <w:start w:val="1"/>
      <w:numFmt w:val="bullet"/>
      <w:lvlText w:val="o"/>
      <w:lvlJc w:val="left"/>
      <w:pPr>
        <w:ind w:left="3883" w:hanging="360"/>
      </w:pPr>
      <w:rPr>
        <w:rFonts w:ascii="Courier New" w:hAnsi="Courier New" w:cs="Courier New" w:hint="default"/>
      </w:rPr>
    </w:lvl>
    <w:lvl w:ilvl="5" w:tplc="041A0005" w:tentative="1">
      <w:start w:val="1"/>
      <w:numFmt w:val="bullet"/>
      <w:lvlText w:val=""/>
      <w:lvlJc w:val="left"/>
      <w:pPr>
        <w:ind w:left="4603" w:hanging="360"/>
      </w:pPr>
      <w:rPr>
        <w:rFonts w:ascii="Wingdings" w:hAnsi="Wingdings" w:hint="default"/>
      </w:rPr>
    </w:lvl>
    <w:lvl w:ilvl="6" w:tplc="041A0001" w:tentative="1">
      <w:start w:val="1"/>
      <w:numFmt w:val="bullet"/>
      <w:lvlText w:val=""/>
      <w:lvlJc w:val="left"/>
      <w:pPr>
        <w:ind w:left="5323" w:hanging="360"/>
      </w:pPr>
      <w:rPr>
        <w:rFonts w:ascii="Symbol" w:hAnsi="Symbol" w:hint="default"/>
      </w:rPr>
    </w:lvl>
    <w:lvl w:ilvl="7" w:tplc="041A0003" w:tentative="1">
      <w:start w:val="1"/>
      <w:numFmt w:val="bullet"/>
      <w:lvlText w:val="o"/>
      <w:lvlJc w:val="left"/>
      <w:pPr>
        <w:ind w:left="6043" w:hanging="360"/>
      </w:pPr>
      <w:rPr>
        <w:rFonts w:ascii="Courier New" w:hAnsi="Courier New" w:cs="Courier New" w:hint="default"/>
      </w:rPr>
    </w:lvl>
    <w:lvl w:ilvl="8" w:tplc="041A0005" w:tentative="1">
      <w:start w:val="1"/>
      <w:numFmt w:val="bullet"/>
      <w:lvlText w:val=""/>
      <w:lvlJc w:val="left"/>
      <w:pPr>
        <w:ind w:left="6763" w:hanging="360"/>
      </w:pPr>
      <w:rPr>
        <w:rFonts w:ascii="Wingdings" w:hAnsi="Wingdings" w:hint="default"/>
      </w:rPr>
    </w:lvl>
  </w:abstractNum>
  <w:abstractNum w:abstractNumId="19" w15:restartNumberingAfterBreak="0">
    <w:nsid w:val="2AF94D90"/>
    <w:multiLevelType w:val="hybridMultilevel"/>
    <w:tmpl w:val="83B2ABBE"/>
    <w:lvl w:ilvl="0" w:tplc="041A0001">
      <w:start w:val="1"/>
      <w:numFmt w:val="bullet"/>
      <w:lvlText w:val=""/>
      <w:lvlJc w:val="left"/>
      <w:pPr>
        <w:ind w:left="786" w:hanging="360"/>
      </w:pPr>
      <w:rPr>
        <w:rFonts w:ascii="Symbol" w:hAnsi="Symbol"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20" w15:restartNumberingAfterBreak="0">
    <w:nsid w:val="2DC476F1"/>
    <w:multiLevelType w:val="hybridMultilevel"/>
    <w:tmpl w:val="3754EBA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5B34528"/>
    <w:multiLevelType w:val="hybridMultilevel"/>
    <w:tmpl w:val="1B60873C"/>
    <w:lvl w:ilvl="0" w:tplc="DE3C46E4">
      <w:start w:val="1"/>
      <w:numFmt w:val="decimal"/>
      <w:lvlText w:val="%1."/>
      <w:lvlJc w:val="left"/>
      <w:pPr>
        <w:ind w:left="1062" w:hanging="360"/>
      </w:pPr>
      <w:rPr>
        <w:rFonts w:hint="default"/>
      </w:rPr>
    </w:lvl>
    <w:lvl w:ilvl="1" w:tplc="041A0019" w:tentative="1">
      <w:start w:val="1"/>
      <w:numFmt w:val="lowerLetter"/>
      <w:lvlText w:val="%2."/>
      <w:lvlJc w:val="left"/>
      <w:pPr>
        <w:ind w:left="1782" w:hanging="360"/>
      </w:pPr>
    </w:lvl>
    <w:lvl w:ilvl="2" w:tplc="041A001B" w:tentative="1">
      <w:start w:val="1"/>
      <w:numFmt w:val="lowerRoman"/>
      <w:lvlText w:val="%3."/>
      <w:lvlJc w:val="right"/>
      <w:pPr>
        <w:ind w:left="2502" w:hanging="180"/>
      </w:pPr>
    </w:lvl>
    <w:lvl w:ilvl="3" w:tplc="041A000F" w:tentative="1">
      <w:start w:val="1"/>
      <w:numFmt w:val="decimal"/>
      <w:lvlText w:val="%4."/>
      <w:lvlJc w:val="left"/>
      <w:pPr>
        <w:ind w:left="3222" w:hanging="360"/>
      </w:pPr>
    </w:lvl>
    <w:lvl w:ilvl="4" w:tplc="041A0019" w:tentative="1">
      <w:start w:val="1"/>
      <w:numFmt w:val="lowerLetter"/>
      <w:lvlText w:val="%5."/>
      <w:lvlJc w:val="left"/>
      <w:pPr>
        <w:ind w:left="3942" w:hanging="360"/>
      </w:pPr>
    </w:lvl>
    <w:lvl w:ilvl="5" w:tplc="041A001B" w:tentative="1">
      <w:start w:val="1"/>
      <w:numFmt w:val="lowerRoman"/>
      <w:lvlText w:val="%6."/>
      <w:lvlJc w:val="right"/>
      <w:pPr>
        <w:ind w:left="4662" w:hanging="180"/>
      </w:pPr>
    </w:lvl>
    <w:lvl w:ilvl="6" w:tplc="041A000F" w:tentative="1">
      <w:start w:val="1"/>
      <w:numFmt w:val="decimal"/>
      <w:lvlText w:val="%7."/>
      <w:lvlJc w:val="left"/>
      <w:pPr>
        <w:ind w:left="5382" w:hanging="360"/>
      </w:pPr>
    </w:lvl>
    <w:lvl w:ilvl="7" w:tplc="041A0019" w:tentative="1">
      <w:start w:val="1"/>
      <w:numFmt w:val="lowerLetter"/>
      <w:lvlText w:val="%8."/>
      <w:lvlJc w:val="left"/>
      <w:pPr>
        <w:ind w:left="6102" w:hanging="360"/>
      </w:pPr>
    </w:lvl>
    <w:lvl w:ilvl="8" w:tplc="041A001B" w:tentative="1">
      <w:start w:val="1"/>
      <w:numFmt w:val="lowerRoman"/>
      <w:lvlText w:val="%9."/>
      <w:lvlJc w:val="right"/>
      <w:pPr>
        <w:ind w:left="6822" w:hanging="180"/>
      </w:pPr>
    </w:lvl>
  </w:abstractNum>
  <w:abstractNum w:abstractNumId="22" w15:restartNumberingAfterBreak="0">
    <w:nsid w:val="361C0359"/>
    <w:multiLevelType w:val="hybridMultilevel"/>
    <w:tmpl w:val="6458E3F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644156D"/>
    <w:multiLevelType w:val="hybridMultilevel"/>
    <w:tmpl w:val="30DA7BE4"/>
    <w:lvl w:ilvl="0" w:tplc="60B0D95A">
      <w:start w:val="1"/>
      <w:numFmt w:val="bullet"/>
      <w:lvlText w:val="•"/>
      <w:lvlJc w:val="left"/>
      <w:pPr>
        <w:tabs>
          <w:tab w:val="num" w:pos="720"/>
        </w:tabs>
        <w:ind w:left="720" w:hanging="360"/>
      </w:pPr>
      <w:rPr>
        <w:rFonts w:ascii="Times New Roman" w:hAnsi="Times New Roman" w:hint="default"/>
      </w:rPr>
    </w:lvl>
    <w:lvl w:ilvl="1" w:tplc="FC061CF2" w:tentative="1">
      <w:start w:val="1"/>
      <w:numFmt w:val="bullet"/>
      <w:lvlText w:val="•"/>
      <w:lvlJc w:val="left"/>
      <w:pPr>
        <w:tabs>
          <w:tab w:val="num" w:pos="1440"/>
        </w:tabs>
        <w:ind w:left="1440" w:hanging="360"/>
      </w:pPr>
      <w:rPr>
        <w:rFonts w:ascii="Times New Roman" w:hAnsi="Times New Roman" w:hint="default"/>
      </w:rPr>
    </w:lvl>
    <w:lvl w:ilvl="2" w:tplc="E7B4A836" w:tentative="1">
      <w:start w:val="1"/>
      <w:numFmt w:val="bullet"/>
      <w:lvlText w:val="•"/>
      <w:lvlJc w:val="left"/>
      <w:pPr>
        <w:tabs>
          <w:tab w:val="num" w:pos="2160"/>
        </w:tabs>
        <w:ind w:left="2160" w:hanging="360"/>
      </w:pPr>
      <w:rPr>
        <w:rFonts w:ascii="Times New Roman" w:hAnsi="Times New Roman" w:hint="default"/>
      </w:rPr>
    </w:lvl>
    <w:lvl w:ilvl="3" w:tplc="8FBA4C10" w:tentative="1">
      <w:start w:val="1"/>
      <w:numFmt w:val="bullet"/>
      <w:lvlText w:val="•"/>
      <w:lvlJc w:val="left"/>
      <w:pPr>
        <w:tabs>
          <w:tab w:val="num" w:pos="2880"/>
        </w:tabs>
        <w:ind w:left="2880" w:hanging="360"/>
      </w:pPr>
      <w:rPr>
        <w:rFonts w:ascii="Times New Roman" w:hAnsi="Times New Roman" w:hint="default"/>
      </w:rPr>
    </w:lvl>
    <w:lvl w:ilvl="4" w:tplc="648828C4" w:tentative="1">
      <w:start w:val="1"/>
      <w:numFmt w:val="bullet"/>
      <w:lvlText w:val="•"/>
      <w:lvlJc w:val="left"/>
      <w:pPr>
        <w:tabs>
          <w:tab w:val="num" w:pos="3600"/>
        </w:tabs>
        <w:ind w:left="3600" w:hanging="360"/>
      </w:pPr>
      <w:rPr>
        <w:rFonts w:ascii="Times New Roman" w:hAnsi="Times New Roman" w:hint="default"/>
      </w:rPr>
    </w:lvl>
    <w:lvl w:ilvl="5" w:tplc="5CA23846" w:tentative="1">
      <w:start w:val="1"/>
      <w:numFmt w:val="bullet"/>
      <w:lvlText w:val="•"/>
      <w:lvlJc w:val="left"/>
      <w:pPr>
        <w:tabs>
          <w:tab w:val="num" w:pos="4320"/>
        </w:tabs>
        <w:ind w:left="4320" w:hanging="360"/>
      </w:pPr>
      <w:rPr>
        <w:rFonts w:ascii="Times New Roman" w:hAnsi="Times New Roman" w:hint="default"/>
      </w:rPr>
    </w:lvl>
    <w:lvl w:ilvl="6" w:tplc="2B04BB32" w:tentative="1">
      <w:start w:val="1"/>
      <w:numFmt w:val="bullet"/>
      <w:lvlText w:val="•"/>
      <w:lvlJc w:val="left"/>
      <w:pPr>
        <w:tabs>
          <w:tab w:val="num" w:pos="5040"/>
        </w:tabs>
        <w:ind w:left="5040" w:hanging="360"/>
      </w:pPr>
      <w:rPr>
        <w:rFonts w:ascii="Times New Roman" w:hAnsi="Times New Roman" w:hint="default"/>
      </w:rPr>
    </w:lvl>
    <w:lvl w:ilvl="7" w:tplc="0CF42A22" w:tentative="1">
      <w:start w:val="1"/>
      <w:numFmt w:val="bullet"/>
      <w:lvlText w:val="•"/>
      <w:lvlJc w:val="left"/>
      <w:pPr>
        <w:tabs>
          <w:tab w:val="num" w:pos="5760"/>
        </w:tabs>
        <w:ind w:left="5760" w:hanging="360"/>
      </w:pPr>
      <w:rPr>
        <w:rFonts w:ascii="Times New Roman" w:hAnsi="Times New Roman" w:hint="default"/>
      </w:rPr>
    </w:lvl>
    <w:lvl w:ilvl="8" w:tplc="9E6888C0"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3AA63E1E"/>
    <w:multiLevelType w:val="hybridMultilevel"/>
    <w:tmpl w:val="67D4CED4"/>
    <w:lvl w:ilvl="0" w:tplc="041A000B">
      <w:start w:val="1"/>
      <w:numFmt w:val="bullet"/>
      <w:lvlText w:val=""/>
      <w:lvlJc w:val="left"/>
      <w:pPr>
        <w:ind w:left="720" w:hanging="360"/>
      </w:pPr>
      <w:rPr>
        <w:rFonts w:ascii="Wingdings" w:hAnsi="Wingdings"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D1922B7"/>
    <w:multiLevelType w:val="hybridMultilevel"/>
    <w:tmpl w:val="ABC2E56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241785E"/>
    <w:multiLevelType w:val="hybridMultilevel"/>
    <w:tmpl w:val="1146EDEE"/>
    <w:lvl w:ilvl="0" w:tplc="041A0001">
      <w:start w:val="1"/>
      <w:numFmt w:val="bullet"/>
      <w:lvlText w:val=""/>
      <w:lvlJc w:val="left"/>
      <w:pPr>
        <w:ind w:left="720" w:hanging="360"/>
      </w:pPr>
      <w:rPr>
        <w:rFonts w:ascii="Symbol" w:hAnsi="Symbol" w:hint="default"/>
      </w:rPr>
    </w:lvl>
    <w:lvl w:ilvl="1" w:tplc="58CC0460">
      <w:numFmt w:val="bullet"/>
      <w:lvlText w:val="•"/>
      <w:lvlJc w:val="left"/>
      <w:pPr>
        <w:ind w:left="1440" w:hanging="360"/>
      </w:pPr>
      <w:rPr>
        <w:rFonts w:ascii="Cambria" w:eastAsia="Times New Roman" w:hAnsi="Cambria" w:cs="Times New Roman"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8F53523"/>
    <w:multiLevelType w:val="hybridMultilevel"/>
    <w:tmpl w:val="67DCE018"/>
    <w:lvl w:ilvl="0" w:tplc="041A0001">
      <w:start w:val="1"/>
      <w:numFmt w:val="bullet"/>
      <w:lvlText w:val=""/>
      <w:lvlJc w:val="left"/>
      <w:pPr>
        <w:ind w:left="1429" w:hanging="360"/>
      </w:pPr>
      <w:rPr>
        <w:rFonts w:ascii="Symbol" w:hAnsi="Symbol"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8" w15:restartNumberingAfterBreak="0">
    <w:nsid w:val="4B54133C"/>
    <w:multiLevelType w:val="hybridMultilevel"/>
    <w:tmpl w:val="1E90C08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9" w15:restartNumberingAfterBreak="0">
    <w:nsid w:val="52A251DD"/>
    <w:multiLevelType w:val="hybridMultilevel"/>
    <w:tmpl w:val="4740C3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7245508"/>
    <w:multiLevelType w:val="hybridMultilevel"/>
    <w:tmpl w:val="D25EE378"/>
    <w:lvl w:ilvl="0" w:tplc="2D906E4A">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8347C80"/>
    <w:multiLevelType w:val="hybridMultilevel"/>
    <w:tmpl w:val="3C32A794"/>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2" w15:restartNumberingAfterBreak="0">
    <w:nsid w:val="61287903"/>
    <w:multiLevelType w:val="hybridMultilevel"/>
    <w:tmpl w:val="A84025E2"/>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6825BEF"/>
    <w:multiLevelType w:val="multilevel"/>
    <w:tmpl w:val="76D8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1E0663"/>
    <w:multiLevelType w:val="hybridMultilevel"/>
    <w:tmpl w:val="5FA4AC50"/>
    <w:lvl w:ilvl="0" w:tplc="041A000B">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5" w15:restartNumberingAfterBreak="0">
    <w:nsid w:val="69220783"/>
    <w:multiLevelType w:val="hybridMultilevel"/>
    <w:tmpl w:val="959E4EA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AFC0AF3"/>
    <w:multiLevelType w:val="hybridMultilevel"/>
    <w:tmpl w:val="5EA8BA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C0C4B74"/>
    <w:multiLevelType w:val="hybridMultilevel"/>
    <w:tmpl w:val="8E5247C4"/>
    <w:lvl w:ilvl="0" w:tplc="C2804064">
      <w:start w:val="1"/>
      <w:numFmt w:val="decimal"/>
      <w:lvlText w:val="%1."/>
      <w:lvlJc w:val="left"/>
      <w:pPr>
        <w:ind w:left="928"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8" w15:restartNumberingAfterBreak="0">
    <w:nsid w:val="6C16540B"/>
    <w:multiLevelType w:val="hybridMultilevel"/>
    <w:tmpl w:val="DE50554C"/>
    <w:lvl w:ilvl="0" w:tplc="90940B2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9" w15:restartNumberingAfterBreak="0">
    <w:nsid w:val="6CEB4B44"/>
    <w:multiLevelType w:val="hybridMultilevel"/>
    <w:tmpl w:val="73805D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15C1D1A"/>
    <w:multiLevelType w:val="hybridMultilevel"/>
    <w:tmpl w:val="3BF48BB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4BF0C90"/>
    <w:multiLevelType w:val="hybridMultilevel"/>
    <w:tmpl w:val="4A029736"/>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42" w15:restartNumberingAfterBreak="0">
    <w:nsid w:val="76875AC0"/>
    <w:multiLevelType w:val="hybridMultilevel"/>
    <w:tmpl w:val="707A96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6D46621"/>
    <w:multiLevelType w:val="hybridMultilevel"/>
    <w:tmpl w:val="9272B3AA"/>
    <w:lvl w:ilvl="0" w:tplc="041A000B">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44" w15:restartNumberingAfterBreak="0">
    <w:nsid w:val="7A001E06"/>
    <w:multiLevelType w:val="hybridMultilevel"/>
    <w:tmpl w:val="1FDED8D8"/>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5" w15:restartNumberingAfterBreak="0">
    <w:nsid w:val="7B96052B"/>
    <w:multiLevelType w:val="hybridMultilevel"/>
    <w:tmpl w:val="CB16B5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7BCD30FA"/>
    <w:multiLevelType w:val="hybridMultilevel"/>
    <w:tmpl w:val="43464F6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7E2D5864"/>
    <w:multiLevelType w:val="hybridMultilevel"/>
    <w:tmpl w:val="C0E80616"/>
    <w:lvl w:ilvl="0" w:tplc="AA6A238A">
      <w:start w:val="1"/>
      <w:numFmt w:val="decimal"/>
      <w:lvlText w:val="%1."/>
      <w:lvlJc w:val="left"/>
      <w:pPr>
        <w:ind w:left="720" w:hanging="360"/>
      </w:pPr>
      <w:rPr>
        <w:rFonts w:hint="default"/>
        <w:sz w:val="26"/>
        <w:szCs w:val="26"/>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81970735">
    <w:abstractNumId w:val="47"/>
  </w:num>
  <w:num w:numId="2" w16cid:durableId="1877617851">
    <w:abstractNumId w:val="29"/>
  </w:num>
  <w:num w:numId="3" w16cid:durableId="373316361">
    <w:abstractNumId w:val="4"/>
  </w:num>
  <w:num w:numId="4" w16cid:durableId="310868713">
    <w:abstractNumId w:val="11"/>
  </w:num>
  <w:num w:numId="5" w16cid:durableId="1391460482">
    <w:abstractNumId w:val="19"/>
  </w:num>
  <w:num w:numId="6" w16cid:durableId="1430814171">
    <w:abstractNumId w:val="32"/>
  </w:num>
  <w:num w:numId="7" w16cid:durableId="686247733">
    <w:abstractNumId w:val="5"/>
  </w:num>
  <w:num w:numId="8" w16cid:durableId="749158486">
    <w:abstractNumId w:val="15"/>
  </w:num>
  <w:num w:numId="9" w16cid:durableId="1840735668">
    <w:abstractNumId w:val="22"/>
  </w:num>
  <w:num w:numId="10" w16cid:durableId="1626544797">
    <w:abstractNumId w:val="0"/>
  </w:num>
  <w:num w:numId="11" w16cid:durableId="1198397288">
    <w:abstractNumId w:val="25"/>
  </w:num>
  <w:num w:numId="12" w16cid:durableId="394665622">
    <w:abstractNumId w:val="39"/>
  </w:num>
  <w:num w:numId="13" w16cid:durableId="2024823612">
    <w:abstractNumId w:val="24"/>
  </w:num>
  <w:num w:numId="14" w16cid:durableId="1993757481">
    <w:abstractNumId w:val="27"/>
  </w:num>
  <w:num w:numId="15" w16cid:durableId="1520267947">
    <w:abstractNumId w:val="10"/>
  </w:num>
  <w:num w:numId="16" w16cid:durableId="2073888912">
    <w:abstractNumId w:val="16"/>
  </w:num>
  <w:num w:numId="17" w16cid:durableId="1155951725">
    <w:abstractNumId w:val="45"/>
  </w:num>
  <w:num w:numId="18" w16cid:durableId="1950161330">
    <w:abstractNumId w:val="17"/>
  </w:num>
  <w:num w:numId="19" w16cid:durableId="706180679">
    <w:abstractNumId w:val="3"/>
  </w:num>
  <w:num w:numId="20" w16cid:durableId="1300766284">
    <w:abstractNumId w:val="44"/>
  </w:num>
  <w:num w:numId="21" w16cid:durableId="322052495">
    <w:abstractNumId w:val="12"/>
  </w:num>
  <w:num w:numId="22" w16cid:durableId="856188330">
    <w:abstractNumId w:val="1"/>
  </w:num>
  <w:num w:numId="23" w16cid:durableId="371618643">
    <w:abstractNumId w:val="30"/>
  </w:num>
  <w:num w:numId="24" w16cid:durableId="840241567">
    <w:abstractNumId w:val="46"/>
  </w:num>
  <w:num w:numId="25" w16cid:durableId="354233185">
    <w:abstractNumId w:val="9"/>
  </w:num>
  <w:num w:numId="26" w16cid:durableId="1756438278">
    <w:abstractNumId w:val="13"/>
  </w:num>
  <w:num w:numId="27" w16cid:durableId="1604070419">
    <w:abstractNumId w:val="6"/>
  </w:num>
  <w:num w:numId="28" w16cid:durableId="1081948426">
    <w:abstractNumId w:val="34"/>
  </w:num>
  <w:num w:numId="29" w16cid:durableId="2127657483">
    <w:abstractNumId w:val="8"/>
  </w:num>
  <w:num w:numId="30" w16cid:durableId="918710019">
    <w:abstractNumId w:val="23"/>
  </w:num>
  <w:num w:numId="31" w16cid:durableId="465971477">
    <w:abstractNumId w:val="14"/>
  </w:num>
  <w:num w:numId="32" w16cid:durableId="914705922">
    <w:abstractNumId w:val="28"/>
  </w:num>
  <w:num w:numId="33" w16cid:durableId="273564063">
    <w:abstractNumId w:val="41"/>
  </w:num>
  <w:num w:numId="34" w16cid:durableId="1234005662">
    <w:abstractNumId w:val="21"/>
  </w:num>
  <w:num w:numId="35" w16cid:durableId="1904753388">
    <w:abstractNumId w:val="37"/>
  </w:num>
  <w:num w:numId="36" w16cid:durableId="1622154120">
    <w:abstractNumId w:val="18"/>
  </w:num>
  <w:num w:numId="37" w16cid:durableId="281114942">
    <w:abstractNumId w:val="42"/>
  </w:num>
  <w:num w:numId="38" w16cid:durableId="698042618">
    <w:abstractNumId w:val="36"/>
  </w:num>
  <w:num w:numId="39" w16cid:durableId="1459563381">
    <w:abstractNumId w:val="7"/>
  </w:num>
  <w:num w:numId="40" w16cid:durableId="2067408726">
    <w:abstractNumId w:val="20"/>
  </w:num>
  <w:num w:numId="41" w16cid:durableId="1283196624">
    <w:abstractNumId w:val="33"/>
  </w:num>
  <w:num w:numId="42" w16cid:durableId="1654871985">
    <w:abstractNumId w:val="31"/>
  </w:num>
  <w:num w:numId="43" w16cid:durableId="1227960767">
    <w:abstractNumId w:val="26"/>
  </w:num>
  <w:num w:numId="44" w16cid:durableId="1613702991">
    <w:abstractNumId w:val="2"/>
  </w:num>
  <w:num w:numId="45" w16cid:durableId="1623149361">
    <w:abstractNumId w:val="35"/>
  </w:num>
  <w:num w:numId="46" w16cid:durableId="52429688">
    <w:abstractNumId w:val="38"/>
  </w:num>
  <w:num w:numId="47" w16cid:durableId="1939756470">
    <w:abstractNumId w:val="40"/>
  </w:num>
  <w:num w:numId="48" w16cid:durableId="60793503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350"/>
    <w:rsid w:val="00002F0C"/>
    <w:rsid w:val="00045261"/>
    <w:rsid w:val="000873F0"/>
    <w:rsid w:val="0009650B"/>
    <w:rsid w:val="000B08A9"/>
    <w:rsid w:val="000E6D08"/>
    <w:rsid w:val="000F1AC5"/>
    <w:rsid w:val="000F22E1"/>
    <w:rsid w:val="00115008"/>
    <w:rsid w:val="00124E62"/>
    <w:rsid w:val="00124F7A"/>
    <w:rsid w:val="00141E33"/>
    <w:rsid w:val="001439D9"/>
    <w:rsid w:val="00147BF5"/>
    <w:rsid w:val="00163509"/>
    <w:rsid w:val="00172C5C"/>
    <w:rsid w:val="00196481"/>
    <w:rsid w:val="001A46B2"/>
    <w:rsid w:val="001B4CE7"/>
    <w:rsid w:val="001C2618"/>
    <w:rsid w:val="001E3CFA"/>
    <w:rsid w:val="00222611"/>
    <w:rsid w:val="00250F91"/>
    <w:rsid w:val="002553E1"/>
    <w:rsid w:val="00267830"/>
    <w:rsid w:val="00287701"/>
    <w:rsid w:val="002B6783"/>
    <w:rsid w:val="002C4F6A"/>
    <w:rsid w:val="002E177D"/>
    <w:rsid w:val="002E30BA"/>
    <w:rsid w:val="0030288C"/>
    <w:rsid w:val="003039F9"/>
    <w:rsid w:val="003724EA"/>
    <w:rsid w:val="003922AF"/>
    <w:rsid w:val="003C5984"/>
    <w:rsid w:val="003E7351"/>
    <w:rsid w:val="003F1CC4"/>
    <w:rsid w:val="004019A6"/>
    <w:rsid w:val="00416986"/>
    <w:rsid w:val="00495CA1"/>
    <w:rsid w:val="004A6C2B"/>
    <w:rsid w:val="004D4D0E"/>
    <w:rsid w:val="004D75AA"/>
    <w:rsid w:val="004E3A2D"/>
    <w:rsid w:val="005224CB"/>
    <w:rsid w:val="0052517F"/>
    <w:rsid w:val="00533B73"/>
    <w:rsid w:val="00540CF1"/>
    <w:rsid w:val="0055125A"/>
    <w:rsid w:val="00554F69"/>
    <w:rsid w:val="005822D2"/>
    <w:rsid w:val="00587524"/>
    <w:rsid w:val="0059345B"/>
    <w:rsid w:val="005B6003"/>
    <w:rsid w:val="005C01E0"/>
    <w:rsid w:val="005C27F4"/>
    <w:rsid w:val="005D5BAA"/>
    <w:rsid w:val="005E4897"/>
    <w:rsid w:val="00615046"/>
    <w:rsid w:val="0062197A"/>
    <w:rsid w:val="00625C21"/>
    <w:rsid w:val="00686069"/>
    <w:rsid w:val="0068635A"/>
    <w:rsid w:val="006970E7"/>
    <w:rsid w:val="006A01B8"/>
    <w:rsid w:val="006A3B66"/>
    <w:rsid w:val="006B6433"/>
    <w:rsid w:val="006C4413"/>
    <w:rsid w:val="006E0E31"/>
    <w:rsid w:val="007130EF"/>
    <w:rsid w:val="007225F5"/>
    <w:rsid w:val="0075239E"/>
    <w:rsid w:val="00764591"/>
    <w:rsid w:val="007850A0"/>
    <w:rsid w:val="007918AC"/>
    <w:rsid w:val="0079320C"/>
    <w:rsid w:val="007B1569"/>
    <w:rsid w:val="007D092F"/>
    <w:rsid w:val="008015EB"/>
    <w:rsid w:val="00814A45"/>
    <w:rsid w:val="0082170E"/>
    <w:rsid w:val="00822426"/>
    <w:rsid w:val="00833659"/>
    <w:rsid w:val="008457DE"/>
    <w:rsid w:val="00851763"/>
    <w:rsid w:val="008550BA"/>
    <w:rsid w:val="008578F2"/>
    <w:rsid w:val="008717ED"/>
    <w:rsid w:val="008A0040"/>
    <w:rsid w:val="008B7E74"/>
    <w:rsid w:val="008D7BB6"/>
    <w:rsid w:val="008E520C"/>
    <w:rsid w:val="009201B2"/>
    <w:rsid w:val="009319E0"/>
    <w:rsid w:val="00933197"/>
    <w:rsid w:val="00942FBF"/>
    <w:rsid w:val="00991B26"/>
    <w:rsid w:val="009A2F91"/>
    <w:rsid w:val="009B7626"/>
    <w:rsid w:val="009B763E"/>
    <w:rsid w:val="009B7ED2"/>
    <w:rsid w:val="009C54AD"/>
    <w:rsid w:val="009D4792"/>
    <w:rsid w:val="00A13DEC"/>
    <w:rsid w:val="00A14196"/>
    <w:rsid w:val="00A46876"/>
    <w:rsid w:val="00A61956"/>
    <w:rsid w:val="00A66B89"/>
    <w:rsid w:val="00A73AA7"/>
    <w:rsid w:val="00A8742B"/>
    <w:rsid w:val="00AC7EC9"/>
    <w:rsid w:val="00B00DCD"/>
    <w:rsid w:val="00B0494D"/>
    <w:rsid w:val="00B06741"/>
    <w:rsid w:val="00B204A1"/>
    <w:rsid w:val="00B205FA"/>
    <w:rsid w:val="00B47606"/>
    <w:rsid w:val="00B76C0B"/>
    <w:rsid w:val="00B81315"/>
    <w:rsid w:val="00B901D2"/>
    <w:rsid w:val="00B972A7"/>
    <w:rsid w:val="00BB4B10"/>
    <w:rsid w:val="00BB4D59"/>
    <w:rsid w:val="00BB5DD4"/>
    <w:rsid w:val="00BD2C02"/>
    <w:rsid w:val="00BE0252"/>
    <w:rsid w:val="00C04630"/>
    <w:rsid w:val="00C47271"/>
    <w:rsid w:val="00C70711"/>
    <w:rsid w:val="00C8240F"/>
    <w:rsid w:val="00C82C39"/>
    <w:rsid w:val="00CA1133"/>
    <w:rsid w:val="00CB2B96"/>
    <w:rsid w:val="00CB7F39"/>
    <w:rsid w:val="00CC4429"/>
    <w:rsid w:val="00CC71EA"/>
    <w:rsid w:val="00CD015D"/>
    <w:rsid w:val="00D11570"/>
    <w:rsid w:val="00D13A14"/>
    <w:rsid w:val="00D20858"/>
    <w:rsid w:val="00D40350"/>
    <w:rsid w:val="00D679B1"/>
    <w:rsid w:val="00DA1BFC"/>
    <w:rsid w:val="00DD6B70"/>
    <w:rsid w:val="00DE0592"/>
    <w:rsid w:val="00E00F0B"/>
    <w:rsid w:val="00E14141"/>
    <w:rsid w:val="00E25907"/>
    <w:rsid w:val="00E376AE"/>
    <w:rsid w:val="00E43BD7"/>
    <w:rsid w:val="00E458AC"/>
    <w:rsid w:val="00E45E2F"/>
    <w:rsid w:val="00E9238A"/>
    <w:rsid w:val="00E92C2A"/>
    <w:rsid w:val="00EB413C"/>
    <w:rsid w:val="00EC2F8F"/>
    <w:rsid w:val="00EC3C96"/>
    <w:rsid w:val="00ED796C"/>
    <w:rsid w:val="00EE6BE4"/>
    <w:rsid w:val="00EF7DE2"/>
    <w:rsid w:val="00F017FF"/>
    <w:rsid w:val="00F253AA"/>
    <w:rsid w:val="00F43B22"/>
    <w:rsid w:val="00F44044"/>
    <w:rsid w:val="00F63B18"/>
    <w:rsid w:val="00F656E2"/>
    <w:rsid w:val="00F67BE1"/>
    <w:rsid w:val="00F8076F"/>
    <w:rsid w:val="00F83762"/>
    <w:rsid w:val="00FB1D68"/>
    <w:rsid w:val="00FB773B"/>
    <w:rsid w:val="00FC4685"/>
    <w:rsid w:val="00FC540A"/>
    <w:rsid w:val="00FD0E0C"/>
    <w:rsid w:val="00FD2251"/>
    <w:rsid w:val="00FE2958"/>
    <w:rsid w:val="00FE554F"/>
    <w:rsid w:val="00FF0F7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EDD53"/>
  <w15:chartTrackingRefBased/>
  <w15:docId w15:val="{938F57C5-E2A3-42D7-91BC-B6D8FCE0D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350"/>
    <w:pPr>
      <w:spacing w:after="200" w:line="276" w:lineRule="auto"/>
    </w:pPr>
    <w:rPr>
      <w:rFonts w:eastAsiaTheme="minorEastAsia"/>
      <w:kern w:val="0"/>
      <w:lang w:eastAsia="hr-HR"/>
      <w14:ligatures w14:val="none"/>
    </w:rPr>
  </w:style>
  <w:style w:type="paragraph" w:styleId="Naslov1">
    <w:name w:val="heading 1"/>
    <w:basedOn w:val="Normal"/>
    <w:next w:val="Normal"/>
    <w:link w:val="Naslov1Char"/>
    <w:uiPriority w:val="9"/>
    <w:qFormat/>
    <w:rsid w:val="00D403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unhideWhenUsed/>
    <w:qFormat/>
    <w:rsid w:val="00D403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unhideWhenUsed/>
    <w:qFormat/>
    <w:rsid w:val="00D40350"/>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nhideWhenUsed/>
    <w:qFormat/>
    <w:rsid w:val="00D40350"/>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nhideWhenUsed/>
    <w:qFormat/>
    <w:rsid w:val="00D40350"/>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4035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4035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4035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4035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40350"/>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rsid w:val="00D40350"/>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rsid w:val="00D40350"/>
    <w:rPr>
      <w:rFonts w:eastAsiaTheme="majorEastAsia" w:cstheme="majorBidi"/>
      <w:color w:val="2F5496" w:themeColor="accent1" w:themeShade="BF"/>
      <w:sz w:val="28"/>
      <w:szCs w:val="28"/>
    </w:rPr>
  </w:style>
  <w:style w:type="character" w:customStyle="1" w:styleId="Naslov4Char">
    <w:name w:val="Naslov 4 Char"/>
    <w:basedOn w:val="Zadanifontodlomka"/>
    <w:link w:val="Naslov4"/>
    <w:rsid w:val="00D40350"/>
    <w:rPr>
      <w:rFonts w:eastAsiaTheme="majorEastAsia" w:cstheme="majorBidi"/>
      <w:i/>
      <w:iCs/>
      <w:color w:val="2F5496" w:themeColor="accent1" w:themeShade="BF"/>
    </w:rPr>
  </w:style>
  <w:style w:type="character" w:customStyle="1" w:styleId="Naslov5Char">
    <w:name w:val="Naslov 5 Char"/>
    <w:basedOn w:val="Zadanifontodlomka"/>
    <w:link w:val="Naslov5"/>
    <w:rsid w:val="00D40350"/>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4035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4035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4035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40350"/>
    <w:rPr>
      <w:rFonts w:eastAsiaTheme="majorEastAsia" w:cstheme="majorBidi"/>
      <w:color w:val="272727" w:themeColor="text1" w:themeTint="D8"/>
    </w:rPr>
  </w:style>
  <w:style w:type="paragraph" w:styleId="Naslov">
    <w:name w:val="Title"/>
    <w:basedOn w:val="Normal"/>
    <w:next w:val="Normal"/>
    <w:link w:val="NaslovChar"/>
    <w:qFormat/>
    <w:rsid w:val="00D403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D4035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4035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4035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40350"/>
    <w:pPr>
      <w:spacing w:before="160"/>
      <w:jc w:val="center"/>
    </w:pPr>
    <w:rPr>
      <w:i/>
      <w:iCs/>
      <w:color w:val="404040" w:themeColor="text1" w:themeTint="BF"/>
    </w:rPr>
  </w:style>
  <w:style w:type="character" w:customStyle="1" w:styleId="CitatChar">
    <w:name w:val="Citat Char"/>
    <w:basedOn w:val="Zadanifontodlomka"/>
    <w:link w:val="Citat"/>
    <w:uiPriority w:val="29"/>
    <w:rsid w:val="00D40350"/>
    <w:rPr>
      <w:i/>
      <w:iCs/>
      <w:color w:val="404040" w:themeColor="text1" w:themeTint="BF"/>
    </w:rPr>
  </w:style>
  <w:style w:type="paragraph" w:styleId="Odlomakpopisa">
    <w:name w:val="List Paragraph"/>
    <w:basedOn w:val="Normal"/>
    <w:link w:val="OdlomakpopisaChar"/>
    <w:uiPriority w:val="34"/>
    <w:qFormat/>
    <w:rsid w:val="00D40350"/>
    <w:pPr>
      <w:ind w:left="720"/>
      <w:contextualSpacing/>
    </w:pPr>
  </w:style>
  <w:style w:type="character" w:styleId="Jakoisticanje">
    <w:name w:val="Intense Emphasis"/>
    <w:basedOn w:val="Zadanifontodlomka"/>
    <w:uiPriority w:val="21"/>
    <w:qFormat/>
    <w:rsid w:val="00D40350"/>
    <w:rPr>
      <w:i/>
      <w:iCs/>
      <w:color w:val="2F5496" w:themeColor="accent1" w:themeShade="BF"/>
    </w:rPr>
  </w:style>
  <w:style w:type="paragraph" w:styleId="Naglaencitat">
    <w:name w:val="Intense Quote"/>
    <w:basedOn w:val="Normal"/>
    <w:next w:val="Normal"/>
    <w:link w:val="NaglaencitatChar"/>
    <w:uiPriority w:val="30"/>
    <w:qFormat/>
    <w:rsid w:val="00D403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40350"/>
    <w:rPr>
      <w:i/>
      <w:iCs/>
      <w:color w:val="2F5496" w:themeColor="accent1" w:themeShade="BF"/>
    </w:rPr>
  </w:style>
  <w:style w:type="character" w:styleId="Istaknutareferenca">
    <w:name w:val="Intense Reference"/>
    <w:basedOn w:val="Zadanifontodlomka"/>
    <w:uiPriority w:val="32"/>
    <w:qFormat/>
    <w:rsid w:val="00D40350"/>
    <w:rPr>
      <w:b/>
      <w:bCs/>
      <w:smallCaps/>
      <w:color w:val="2F5496" w:themeColor="accent1" w:themeShade="BF"/>
      <w:spacing w:val="5"/>
    </w:rPr>
  </w:style>
  <w:style w:type="paragraph" w:customStyle="1" w:styleId="t-9-8">
    <w:name w:val="t-9-8"/>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0-9-kurz-s">
    <w:name w:val="t-10-9-kurz-s"/>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styleId="Hiperveza">
    <w:name w:val="Hyperlink"/>
    <w:uiPriority w:val="99"/>
    <w:rsid w:val="00D40350"/>
    <w:rPr>
      <w:color w:val="0000FF"/>
      <w:u w:val="single"/>
    </w:rPr>
  </w:style>
  <w:style w:type="table" w:styleId="Reetkatablice">
    <w:name w:val="Table Grid"/>
    <w:basedOn w:val="Obinatablica"/>
    <w:uiPriority w:val="59"/>
    <w:rsid w:val="00D40350"/>
    <w:pPr>
      <w:spacing w:after="0" w:line="240" w:lineRule="auto"/>
    </w:pPr>
    <w:rPr>
      <w:rFonts w:eastAsiaTheme="minorEastAsia"/>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semiHidden/>
    <w:unhideWhenUsed/>
    <w:rsid w:val="00D4035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semiHidden/>
    <w:rsid w:val="00D40350"/>
    <w:rPr>
      <w:rFonts w:ascii="Tahoma" w:eastAsiaTheme="minorEastAsia" w:hAnsi="Tahoma" w:cs="Tahoma"/>
      <w:kern w:val="0"/>
      <w:sz w:val="16"/>
      <w:szCs w:val="16"/>
      <w:lang w:eastAsia="hr-HR"/>
      <w14:ligatures w14:val="none"/>
    </w:rPr>
  </w:style>
  <w:style w:type="paragraph" w:customStyle="1" w:styleId="tb-na16">
    <w:name w:val="tb-na16"/>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2-9-fett-s">
    <w:name w:val="t-12-9-fett-s"/>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Zadanifontodlomka"/>
    <w:rsid w:val="00D40350"/>
  </w:style>
  <w:style w:type="paragraph" w:styleId="StandardWeb">
    <w:name w:val="Normal (Web)"/>
    <w:basedOn w:val="Normal"/>
    <w:uiPriority w:val="99"/>
    <w:unhideWhenUsed/>
    <w:qFormat/>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styleId="Naglaeno">
    <w:name w:val="Strong"/>
    <w:basedOn w:val="Zadanifontodlomka"/>
    <w:uiPriority w:val="22"/>
    <w:qFormat/>
    <w:rsid w:val="00D40350"/>
    <w:rPr>
      <w:b/>
      <w:bCs/>
    </w:rPr>
  </w:style>
  <w:style w:type="paragraph" w:styleId="Zaglavlje">
    <w:name w:val="header"/>
    <w:basedOn w:val="Normal"/>
    <w:link w:val="ZaglavljeChar"/>
    <w:uiPriority w:val="99"/>
    <w:unhideWhenUsed/>
    <w:rsid w:val="00D4035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40350"/>
    <w:rPr>
      <w:rFonts w:eastAsiaTheme="minorEastAsia"/>
      <w:kern w:val="0"/>
      <w:lang w:eastAsia="hr-HR"/>
      <w14:ligatures w14:val="none"/>
    </w:rPr>
  </w:style>
  <w:style w:type="paragraph" w:styleId="Podnoje">
    <w:name w:val="footer"/>
    <w:basedOn w:val="Normal"/>
    <w:link w:val="PodnojeChar"/>
    <w:uiPriority w:val="99"/>
    <w:unhideWhenUsed/>
    <w:rsid w:val="00D4035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40350"/>
    <w:rPr>
      <w:rFonts w:eastAsiaTheme="minorEastAsia"/>
      <w:kern w:val="0"/>
      <w:lang w:eastAsia="hr-HR"/>
      <w14:ligatures w14:val="none"/>
    </w:rPr>
  </w:style>
  <w:style w:type="paragraph" w:customStyle="1" w:styleId="Standard">
    <w:name w:val="Standard"/>
    <w:rsid w:val="00D40350"/>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14:ligatures w14:val="none"/>
    </w:rPr>
  </w:style>
  <w:style w:type="paragraph" w:customStyle="1" w:styleId="StandardWeb1">
    <w:name w:val="Standard (Web)1"/>
    <w:basedOn w:val="Normal"/>
    <w:rsid w:val="00D40350"/>
    <w:pPr>
      <w:suppressAutoHyphens/>
      <w:spacing w:before="100" w:after="100" w:line="100" w:lineRule="atLeast"/>
    </w:pPr>
    <w:rPr>
      <w:rFonts w:ascii="Times New Roman" w:eastAsia="Times New Roman" w:hAnsi="Times New Roman" w:cs="Times New Roman"/>
      <w:kern w:val="1"/>
      <w:sz w:val="24"/>
      <w:szCs w:val="24"/>
      <w:lang w:eastAsia="ar-SA"/>
    </w:rPr>
  </w:style>
  <w:style w:type="character" w:styleId="SlijeenaHiperveza">
    <w:name w:val="FollowedHyperlink"/>
    <w:basedOn w:val="Zadanifontodlomka"/>
    <w:uiPriority w:val="99"/>
    <w:semiHidden/>
    <w:unhideWhenUsed/>
    <w:rsid w:val="00D40350"/>
    <w:rPr>
      <w:color w:val="954F72" w:themeColor="followedHyperlink"/>
      <w:u w:val="single"/>
    </w:rPr>
  </w:style>
  <w:style w:type="paragraph" w:styleId="Sadraj1">
    <w:name w:val="toc 1"/>
    <w:basedOn w:val="Normal"/>
    <w:next w:val="Normal"/>
    <w:autoRedefine/>
    <w:uiPriority w:val="39"/>
    <w:qFormat/>
    <w:rsid w:val="00D40350"/>
    <w:pPr>
      <w:tabs>
        <w:tab w:val="left" w:pos="426"/>
        <w:tab w:val="left" w:pos="709"/>
        <w:tab w:val="right" w:leader="dot" w:pos="9060"/>
      </w:tabs>
      <w:spacing w:after="0"/>
      <w:jc w:val="both"/>
    </w:pPr>
    <w:rPr>
      <w:rFonts w:asciiTheme="majorHAnsi" w:hAnsiTheme="majorHAnsi"/>
      <w:b/>
      <w:bCs/>
      <w:caps/>
      <w:sz w:val="20"/>
      <w:szCs w:val="20"/>
    </w:rPr>
  </w:style>
  <w:style w:type="paragraph" w:styleId="Sadraj2">
    <w:name w:val="toc 2"/>
    <w:basedOn w:val="Bezproreda"/>
    <w:next w:val="Standard"/>
    <w:autoRedefine/>
    <w:uiPriority w:val="39"/>
    <w:qFormat/>
    <w:rsid w:val="00D40350"/>
    <w:pPr>
      <w:tabs>
        <w:tab w:val="left" w:pos="851"/>
        <w:tab w:val="right" w:leader="dot" w:pos="9060"/>
      </w:tabs>
      <w:spacing w:line="276" w:lineRule="auto"/>
      <w:ind w:left="220"/>
      <w:jc w:val="both"/>
    </w:pPr>
    <w:rPr>
      <w:smallCaps/>
      <w:sz w:val="20"/>
      <w:szCs w:val="20"/>
    </w:rPr>
  </w:style>
  <w:style w:type="paragraph" w:styleId="Sadraj3">
    <w:name w:val="toc 3"/>
    <w:basedOn w:val="Normal"/>
    <w:next w:val="Normal"/>
    <w:autoRedefine/>
    <w:uiPriority w:val="39"/>
    <w:unhideWhenUsed/>
    <w:qFormat/>
    <w:rsid w:val="00D40350"/>
    <w:pPr>
      <w:spacing w:after="0"/>
      <w:ind w:left="440"/>
    </w:pPr>
    <w:rPr>
      <w:i/>
      <w:iCs/>
      <w:sz w:val="20"/>
      <w:szCs w:val="20"/>
    </w:rPr>
  </w:style>
  <w:style w:type="paragraph" w:styleId="TOCNaslov">
    <w:name w:val="TOC Heading"/>
    <w:basedOn w:val="Naslov1"/>
    <w:next w:val="Normal"/>
    <w:uiPriority w:val="39"/>
    <w:unhideWhenUsed/>
    <w:qFormat/>
    <w:rsid w:val="00D40350"/>
    <w:pPr>
      <w:spacing w:before="480" w:after="0"/>
      <w:outlineLvl w:val="9"/>
    </w:pPr>
    <w:rPr>
      <w:b/>
      <w:bCs/>
      <w:sz w:val="28"/>
      <w:szCs w:val="28"/>
    </w:rPr>
  </w:style>
  <w:style w:type="paragraph" w:styleId="Opisslike">
    <w:name w:val="caption"/>
    <w:aliases w:val="Opis tablice"/>
    <w:basedOn w:val="Normal"/>
    <w:next w:val="Normal"/>
    <w:link w:val="OpisslikeChar"/>
    <w:uiPriority w:val="35"/>
    <w:unhideWhenUsed/>
    <w:qFormat/>
    <w:rsid w:val="00D40350"/>
    <w:pPr>
      <w:spacing w:line="240" w:lineRule="auto"/>
      <w:jc w:val="center"/>
    </w:pPr>
    <w:rPr>
      <w:rFonts w:asciiTheme="majorHAnsi" w:hAnsiTheme="majorHAnsi"/>
      <w:b/>
      <w:bCs/>
      <w:szCs w:val="18"/>
    </w:rPr>
  </w:style>
  <w:style w:type="paragraph" w:styleId="Tekstfusnote">
    <w:name w:val="footnote text"/>
    <w:basedOn w:val="Normal"/>
    <w:link w:val="TekstfusnoteChar"/>
    <w:uiPriority w:val="99"/>
    <w:semiHidden/>
    <w:unhideWhenUsed/>
    <w:rsid w:val="00D40350"/>
    <w:pPr>
      <w:spacing w:after="0" w:line="240" w:lineRule="auto"/>
    </w:pPr>
    <w:rPr>
      <w:sz w:val="20"/>
      <w:szCs w:val="20"/>
    </w:rPr>
  </w:style>
  <w:style w:type="character" w:customStyle="1" w:styleId="TekstfusnoteChar">
    <w:name w:val="Tekst fusnote Char"/>
    <w:basedOn w:val="Zadanifontodlomka"/>
    <w:link w:val="Tekstfusnote"/>
    <w:uiPriority w:val="99"/>
    <w:semiHidden/>
    <w:rsid w:val="00D40350"/>
    <w:rPr>
      <w:rFonts w:eastAsiaTheme="minorEastAsia"/>
      <w:kern w:val="0"/>
      <w:sz w:val="20"/>
      <w:szCs w:val="20"/>
      <w:lang w:eastAsia="hr-HR"/>
      <w14:ligatures w14:val="none"/>
    </w:rPr>
  </w:style>
  <w:style w:type="character" w:styleId="Referencafusnote">
    <w:name w:val="footnote reference"/>
    <w:basedOn w:val="Zadanifontodlomka"/>
    <w:uiPriority w:val="99"/>
    <w:semiHidden/>
    <w:unhideWhenUsed/>
    <w:rsid w:val="00D40350"/>
    <w:rPr>
      <w:vertAlign w:val="superscript"/>
    </w:rPr>
  </w:style>
  <w:style w:type="paragraph" w:styleId="Tablicaslika">
    <w:name w:val="table of figures"/>
    <w:basedOn w:val="Normal"/>
    <w:next w:val="Normal"/>
    <w:uiPriority w:val="99"/>
    <w:unhideWhenUsed/>
    <w:rsid w:val="00D40350"/>
    <w:pPr>
      <w:spacing w:after="0"/>
      <w:ind w:left="440" w:hanging="440"/>
    </w:pPr>
    <w:rPr>
      <w:smallCaps/>
      <w:sz w:val="20"/>
      <w:szCs w:val="20"/>
    </w:rPr>
  </w:style>
  <w:style w:type="table" w:customStyle="1" w:styleId="Reetkatablice1">
    <w:name w:val="Rešetka tablice1"/>
    <w:basedOn w:val="Obinatablica"/>
    <w:next w:val="Reetkatablice"/>
    <w:uiPriority w:val="59"/>
    <w:rsid w:val="00D40350"/>
    <w:pPr>
      <w:spacing w:after="0" w:line="240" w:lineRule="auto"/>
    </w:pPr>
    <w:rPr>
      <w:rFonts w:eastAsiaTheme="minorEastAsia"/>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Obinatablica"/>
    <w:next w:val="Reetkatablice"/>
    <w:uiPriority w:val="59"/>
    <w:rsid w:val="00D40350"/>
    <w:pPr>
      <w:spacing w:after="0" w:line="240" w:lineRule="auto"/>
    </w:pPr>
    <w:rPr>
      <w:rFonts w:eastAsiaTheme="minorEastAsia"/>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D40350"/>
    <w:pPr>
      <w:spacing w:after="0" w:line="240" w:lineRule="auto"/>
    </w:pPr>
    <w:rPr>
      <w:rFonts w:eastAsiaTheme="minorEastAsia"/>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4">
    <w:name w:val="Rešetka tablice4"/>
    <w:basedOn w:val="Obinatablica"/>
    <w:next w:val="Reetkatablice"/>
    <w:uiPriority w:val="59"/>
    <w:rsid w:val="00D40350"/>
    <w:pPr>
      <w:spacing w:after="0" w:line="240" w:lineRule="auto"/>
    </w:pPr>
    <w:rPr>
      <w:rFonts w:eastAsiaTheme="minorEastAsia"/>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Obinatablica"/>
    <w:next w:val="Reetkatablice"/>
    <w:uiPriority w:val="59"/>
    <w:rsid w:val="00D40350"/>
    <w:pPr>
      <w:spacing w:after="0" w:line="240" w:lineRule="auto"/>
    </w:pPr>
    <w:rPr>
      <w:rFonts w:eastAsiaTheme="minorEastAsia"/>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Obinatablica"/>
    <w:next w:val="Reetkatablice"/>
    <w:uiPriority w:val="59"/>
    <w:rsid w:val="00D40350"/>
    <w:pPr>
      <w:spacing w:after="0" w:line="240" w:lineRule="auto"/>
    </w:pPr>
    <w:rPr>
      <w:rFonts w:eastAsiaTheme="minorEastAsia"/>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Obinatablica"/>
    <w:next w:val="Reetkatablice"/>
    <w:uiPriority w:val="59"/>
    <w:rsid w:val="00D40350"/>
    <w:pPr>
      <w:spacing w:after="0" w:line="240" w:lineRule="auto"/>
    </w:pPr>
    <w:rPr>
      <w:rFonts w:eastAsiaTheme="minorEastAsia"/>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a">
    <w:name w:val="tablica"/>
    <w:basedOn w:val="Opisslike"/>
    <w:link w:val="tablicaChar"/>
    <w:qFormat/>
    <w:rsid w:val="00D40350"/>
    <w:rPr>
      <w:szCs w:val="20"/>
    </w:rPr>
  </w:style>
  <w:style w:type="paragraph" w:customStyle="1" w:styleId="tablica1">
    <w:name w:val="tablica 1"/>
    <w:basedOn w:val="Normal"/>
    <w:link w:val="tablica1Char"/>
    <w:qFormat/>
    <w:rsid w:val="00D40350"/>
    <w:pPr>
      <w:spacing w:after="0"/>
      <w:jc w:val="both"/>
    </w:pPr>
    <w:rPr>
      <w:rFonts w:asciiTheme="majorHAnsi" w:hAnsiTheme="majorHAnsi"/>
      <w:b/>
      <w:bCs/>
    </w:rPr>
  </w:style>
  <w:style w:type="character" w:customStyle="1" w:styleId="OpisslikeChar">
    <w:name w:val="Opis slike Char"/>
    <w:aliases w:val="Opis tablice Char"/>
    <w:basedOn w:val="Zadanifontodlomka"/>
    <w:link w:val="Opisslike"/>
    <w:uiPriority w:val="35"/>
    <w:rsid w:val="00D40350"/>
    <w:rPr>
      <w:rFonts w:asciiTheme="majorHAnsi" w:eastAsiaTheme="minorEastAsia" w:hAnsiTheme="majorHAnsi"/>
      <w:b/>
      <w:bCs/>
      <w:kern w:val="0"/>
      <w:szCs w:val="18"/>
      <w:lang w:eastAsia="hr-HR"/>
      <w14:ligatures w14:val="none"/>
    </w:rPr>
  </w:style>
  <w:style w:type="character" w:customStyle="1" w:styleId="tablicaChar">
    <w:name w:val="tablica Char"/>
    <w:basedOn w:val="OpisslikeChar"/>
    <w:link w:val="tablica"/>
    <w:rsid w:val="00D40350"/>
    <w:rPr>
      <w:rFonts w:asciiTheme="majorHAnsi" w:eastAsiaTheme="minorEastAsia" w:hAnsiTheme="majorHAnsi"/>
      <w:b/>
      <w:bCs/>
      <w:kern w:val="0"/>
      <w:szCs w:val="20"/>
      <w:lang w:eastAsia="hr-HR"/>
      <w14:ligatures w14:val="none"/>
    </w:rPr>
  </w:style>
  <w:style w:type="character" w:customStyle="1" w:styleId="tablica1Char">
    <w:name w:val="tablica 1 Char"/>
    <w:basedOn w:val="Zadanifontodlomka"/>
    <w:link w:val="tablica1"/>
    <w:rsid w:val="00D40350"/>
    <w:rPr>
      <w:rFonts w:asciiTheme="majorHAnsi" w:eastAsiaTheme="minorEastAsia" w:hAnsiTheme="majorHAnsi"/>
      <w:b/>
      <w:bCs/>
      <w:kern w:val="0"/>
      <w:lang w:eastAsia="hr-HR"/>
      <w14:ligatures w14:val="none"/>
    </w:rPr>
  </w:style>
  <w:style w:type="paragraph" w:styleId="Bezproreda">
    <w:name w:val="No Spacing"/>
    <w:link w:val="BezproredaChar"/>
    <w:uiPriority w:val="1"/>
    <w:qFormat/>
    <w:rsid w:val="00D40350"/>
    <w:pPr>
      <w:spacing w:after="0" w:line="240" w:lineRule="auto"/>
    </w:pPr>
    <w:rPr>
      <w:rFonts w:eastAsiaTheme="minorEastAsia"/>
      <w:kern w:val="0"/>
      <w:lang w:eastAsia="hr-HR"/>
      <w14:ligatures w14:val="none"/>
    </w:rPr>
  </w:style>
  <w:style w:type="character" w:customStyle="1" w:styleId="InternetLink">
    <w:name w:val="Internet Link"/>
    <w:basedOn w:val="Zadanifontodlomka"/>
    <w:uiPriority w:val="99"/>
    <w:unhideWhenUsed/>
    <w:rsid w:val="00D40350"/>
    <w:rPr>
      <w:color w:val="0563C1" w:themeColor="hyperlink"/>
      <w:u w:val="single"/>
    </w:rPr>
  </w:style>
  <w:style w:type="paragraph" w:styleId="Tijeloteksta">
    <w:name w:val="Body Text"/>
    <w:basedOn w:val="Normal"/>
    <w:link w:val="TijelotekstaChar"/>
    <w:semiHidden/>
    <w:rsid w:val="00D40350"/>
    <w:pPr>
      <w:spacing w:after="0" w:line="240" w:lineRule="auto"/>
    </w:pPr>
    <w:rPr>
      <w:rFonts w:ascii="Times New Roman" w:eastAsia="Calibri" w:hAnsi="Times New Roman" w:cs="Times New Roman"/>
      <w:sz w:val="24"/>
      <w:szCs w:val="24"/>
    </w:rPr>
  </w:style>
  <w:style w:type="character" w:customStyle="1" w:styleId="TijelotekstaChar">
    <w:name w:val="Tijelo teksta Char"/>
    <w:basedOn w:val="Zadanifontodlomka"/>
    <w:link w:val="Tijeloteksta"/>
    <w:semiHidden/>
    <w:rsid w:val="00D40350"/>
    <w:rPr>
      <w:rFonts w:ascii="Times New Roman" w:eastAsia="Calibri" w:hAnsi="Times New Roman" w:cs="Times New Roman"/>
      <w:kern w:val="0"/>
      <w:sz w:val="24"/>
      <w:szCs w:val="24"/>
      <w:lang w:eastAsia="hr-HR"/>
      <w14:ligatures w14:val="none"/>
    </w:rPr>
  </w:style>
  <w:style w:type="paragraph" w:customStyle="1" w:styleId="box459040">
    <w:name w:val="box_459040"/>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styleId="Referencakomentara">
    <w:name w:val="annotation reference"/>
    <w:basedOn w:val="Zadanifontodlomka"/>
    <w:uiPriority w:val="99"/>
    <w:semiHidden/>
    <w:unhideWhenUsed/>
    <w:rsid w:val="00D40350"/>
    <w:rPr>
      <w:sz w:val="16"/>
      <w:szCs w:val="16"/>
    </w:rPr>
  </w:style>
  <w:style w:type="paragraph" w:styleId="Tekstkomentara">
    <w:name w:val="annotation text"/>
    <w:basedOn w:val="Normal"/>
    <w:link w:val="TekstkomentaraChar"/>
    <w:uiPriority w:val="99"/>
    <w:unhideWhenUsed/>
    <w:rsid w:val="00D40350"/>
    <w:pPr>
      <w:spacing w:line="240" w:lineRule="auto"/>
    </w:pPr>
    <w:rPr>
      <w:rFonts w:eastAsiaTheme="minorHAnsi"/>
      <w:sz w:val="20"/>
      <w:szCs w:val="20"/>
      <w:lang w:eastAsia="en-US"/>
    </w:rPr>
  </w:style>
  <w:style w:type="character" w:customStyle="1" w:styleId="TekstkomentaraChar">
    <w:name w:val="Tekst komentara Char"/>
    <w:basedOn w:val="Zadanifontodlomka"/>
    <w:link w:val="Tekstkomentara"/>
    <w:uiPriority w:val="99"/>
    <w:rsid w:val="00D40350"/>
    <w:rPr>
      <w:kern w:val="0"/>
      <w:sz w:val="20"/>
      <w:szCs w:val="20"/>
      <w14:ligatures w14:val="none"/>
    </w:rPr>
  </w:style>
  <w:style w:type="paragraph" w:customStyle="1" w:styleId="pt-bodytext-000033">
    <w:name w:val="pt-bodytext-000033"/>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defaultparagraphfont-000025">
    <w:name w:val="pt-defaultparagraphfont-000025"/>
    <w:basedOn w:val="Zadanifontodlomka"/>
    <w:rsid w:val="00D40350"/>
  </w:style>
  <w:style w:type="character" w:customStyle="1" w:styleId="pt-defaultparagraphfont-000035">
    <w:name w:val="pt-defaultparagraphfont-000035"/>
    <w:basedOn w:val="Zadanifontodlomka"/>
    <w:rsid w:val="00D40350"/>
  </w:style>
  <w:style w:type="paragraph" w:customStyle="1" w:styleId="pt-bodytext-000036">
    <w:name w:val="pt-bodytext-000036"/>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37">
    <w:name w:val="pt-000037"/>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000028">
    <w:name w:val="pt-000028"/>
    <w:basedOn w:val="Zadanifontodlomka"/>
    <w:rsid w:val="00D40350"/>
  </w:style>
  <w:style w:type="character" w:customStyle="1" w:styleId="pt-defaultparagraphfont-000030">
    <w:name w:val="pt-defaultparagraphfont-000030"/>
    <w:basedOn w:val="Zadanifontodlomka"/>
    <w:rsid w:val="00D40350"/>
  </w:style>
  <w:style w:type="paragraph" w:customStyle="1" w:styleId="pt-bodytext20-000039">
    <w:name w:val="pt-bodytext20-000039"/>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000031">
    <w:name w:val="pt-000031"/>
    <w:basedOn w:val="Zadanifontodlomka"/>
    <w:rsid w:val="00D40350"/>
  </w:style>
  <w:style w:type="paragraph" w:customStyle="1" w:styleId="pt-bodytext-000040">
    <w:name w:val="pt-bodytext-000040"/>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41">
    <w:name w:val="pt-bodytext-000041"/>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42">
    <w:name w:val="pt-bodytext-000042"/>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43">
    <w:name w:val="pt-bodytext-000043"/>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45">
    <w:name w:val="pt-bodytext-000045"/>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49">
    <w:name w:val="pt-bodytext-000049"/>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51">
    <w:name w:val="pt-000051"/>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52">
    <w:name w:val="pt-bodytext-000052"/>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heading2char">
    <w:name w:val="pt-heading2char"/>
    <w:basedOn w:val="Zadanifontodlomka"/>
    <w:rsid w:val="00D40350"/>
  </w:style>
  <w:style w:type="paragraph" w:customStyle="1" w:styleId="pt-000053">
    <w:name w:val="pt-000053"/>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000054">
    <w:name w:val="pt-000054"/>
    <w:basedOn w:val="Zadanifontodlomka"/>
    <w:rsid w:val="00D40350"/>
  </w:style>
  <w:style w:type="paragraph" w:customStyle="1" w:styleId="pt-000056">
    <w:name w:val="pt-000056"/>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57">
    <w:name w:val="pt-bodytext-000057"/>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58">
    <w:name w:val="pt-000058"/>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20-000059">
    <w:name w:val="pt-bodytext20-000059"/>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60">
    <w:name w:val="pt-000060"/>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61">
    <w:name w:val="pt-000061"/>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62">
    <w:name w:val="pt-000062"/>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64">
    <w:name w:val="pt-bodytext-000064"/>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000000">
    <w:name w:val="pt-000000"/>
    <w:basedOn w:val="Zadanifontodlomka"/>
    <w:rsid w:val="00D40350"/>
  </w:style>
  <w:style w:type="paragraph" w:customStyle="1" w:styleId="pt-000065">
    <w:name w:val="pt-000065"/>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67">
    <w:name w:val="pt-000067"/>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69">
    <w:name w:val="pt-bodytext-000069"/>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0">
    <w:name w:val="pt-bodytext-000070"/>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71">
    <w:name w:val="pt-000071"/>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72">
    <w:name w:val="pt-000072"/>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73">
    <w:name w:val="pt-000073"/>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4">
    <w:name w:val="pt-bodytext-000074"/>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5">
    <w:name w:val="pt-bodytext-000075"/>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6">
    <w:name w:val="pt-bodytext-000076"/>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7">
    <w:name w:val="pt-bodytext-000077"/>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000078">
    <w:name w:val="pt-000078"/>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79">
    <w:name w:val="pt-bodytext-000079"/>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80">
    <w:name w:val="pt-bodytext-000080"/>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81">
    <w:name w:val="pt-bodytext-000081"/>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bodytext-000082">
    <w:name w:val="pt-bodytext-000082"/>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t-other0-000086">
    <w:name w:val="pt-other0-000086"/>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t-defaultparagraphfont-000087">
    <w:name w:val="pt-defaultparagraphfont-000087"/>
    <w:basedOn w:val="Zadanifontodlomka"/>
    <w:rsid w:val="00D40350"/>
  </w:style>
  <w:style w:type="paragraph" w:customStyle="1" w:styleId="pt-bodytext20-000032">
    <w:name w:val="pt-bodytext20-000032"/>
    <w:basedOn w:val="Normal"/>
    <w:rsid w:val="00D403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dlomakpopisaChar">
    <w:name w:val="Odlomak popisa Char"/>
    <w:link w:val="Odlomakpopisa"/>
    <w:uiPriority w:val="34"/>
    <w:locked/>
    <w:rsid w:val="00D40350"/>
  </w:style>
  <w:style w:type="table" w:customStyle="1" w:styleId="Reetkatablice14">
    <w:name w:val="Rešetka tablice14"/>
    <w:basedOn w:val="Obinatablica"/>
    <w:next w:val="Reetkatablice"/>
    <w:uiPriority w:val="59"/>
    <w:rsid w:val="00D40350"/>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40350"/>
    <w:pPr>
      <w:widowControl w:val="0"/>
      <w:autoSpaceDE w:val="0"/>
      <w:autoSpaceDN w:val="0"/>
      <w:spacing w:after="0" w:line="240" w:lineRule="auto"/>
    </w:pPr>
    <w:rPr>
      <w:rFonts w:ascii="Georgia" w:eastAsia="Georgia" w:hAnsi="Georgia" w:cs="Georgia"/>
      <w:lang w:bidi="hr-HR"/>
    </w:rPr>
  </w:style>
  <w:style w:type="paragraph" w:styleId="Predmetkomentara">
    <w:name w:val="annotation subject"/>
    <w:basedOn w:val="Tekstkomentara"/>
    <w:next w:val="Tekstkomentara"/>
    <w:link w:val="PredmetkomentaraChar"/>
    <w:uiPriority w:val="99"/>
    <w:semiHidden/>
    <w:unhideWhenUsed/>
    <w:rsid w:val="00D40350"/>
    <w:rPr>
      <w:rFonts w:eastAsiaTheme="minorEastAsia"/>
      <w:b/>
      <w:bCs/>
      <w:lang w:eastAsia="hr-HR"/>
    </w:rPr>
  </w:style>
  <w:style w:type="character" w:customStyle="1" w:styleId="PredmetkomentaraChar">
    <w:name w:val="Predmet komentara Char"/>
    <w:basedOn w:val="TekstkomentaraChar"/>
    <w:link w:val="Predmetkomentara"/>
    <w:uiPriority w:val="99"/>
    <w:semiHidden/>
    <w:rsid w:val="00D40350"/>
    <w:rPr>
      <w:rFonts w:eastAsiaTheme="minorEastAsia"/>
      <w:b/>
      <w:bCs/>
      <w:kern w:val="0"/>
      <w:sz w:val="20"/>
      <w:szCs w:val="20"/>
      <w:lang w:eastAsia="hr-HR"/>
      <w14:ligatures w14:val="none"/>
    </w:rPr>
  </w:style>
  <w:style w:type="character" w:styleId="Tekstrezerviranogmjesta">
    <w:name w:val="Placeholder Text"/>
    <w:basedOn w:val="Zadanifontodlomka"/>
    <w:uiPriority w:val="99"/>
    <w:semiHidden/>
    <w:rsid w:val="00D40350"/>
    <w:rPr>
      <w:color w:val="808080"/>
    </w:rPr>
  </w:style>
  <w:style w:type="character" w:customStyle="1" w:styleId="Nerijeenospominjanje1">
    <w:name w:val="Neriješeno spominjanje1"/>
    <w:basedOn w:val="Zadanifontodlomka"/>
    <w:uiPriority w:val="99"/>
    <w:semiHidden/>
    <w:unhideWhenUsed/>
    <w:rsid w:val="00D40350"/>
    <w:rPr>
      <w:color w:val="605E5C"/>
      <w:shd w:val="clear" w:color="auto" w:fill="E1DFDD"/>
    </w:rPr>
  </w:style>
  <w:style w:type="character" w:customStyle="1" w:styleId="highlight">
    <w:name w:val="highlight"/>
    <w:basedOn w:val="Zadanifontodlomka"/>
    <w:rsid w:val="00D40350"/>
  </w:style>
  <w:style w:type="table" w:customStyle="1" w:styleId="Reetkatablice8">
    <w:name w:val="Rešetka tablice8"/>
    <w:basedOn w:val="Obinatablica"/>
    <w:next w:val="Reetkatablice"/>
    <w:uiPriority w:val="59"/>
    <w:rsid w:val="00D40350"/>
    <w:pPr>
      <w:spacing w:after="0" w:line="240" w:lineRule="auto"/>
    </w:pPr>
    <w:rPr>
      <w:rFonts w:eastAsiaTheme="minorEastAsia"/>
      <w:kern w:val="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ijeenospominjanje2">
    <w:name w:val="Neriješeno spominjanje2"/>
    <w:basedOn w:val="Zadanifontodlomka"/>
    <w:uiPriority w:val="99"/>
    <w:semiHidden/>
    <w:unhideWhenUsed/>
    <w:rsid w:val="00D40350"/>
    <w:rPr>
      <w:color w:val="605E5C"/>
      <w:shd w:val="clear" w:color="auto" w:fill="E1DFDD"/>
    </w:rPr>
  </w:style>
  <w:style w:type="table" w:customStyle="1" w:styleId="GridTable1Light-Accent11">
    <w:name w:val="Grid Table 1 Light - Accent 11"/>
    <w:basedOn w:val="Obinatablica"/>
    <w:uiPriority w:val="46"/>
    <w:rsid w:val="00D40350"/>
    <w:pPr>
      <w:spacing w:after="0" w:line="240" w:lineRule="auto"/>
    </w:pPr>
    <w:rPr>
      <w:rFonts w:eastAsiaTheme="minorEastAsia"/>
      <w:kern w:val="0"/>
      <w:lang w:eastAsia="hr-HR"/>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adraj4">
    <w:name w:val="toc 4"/>
    <w:basedOn w:val="Normal"/>
    <w:next w:val="Normal"/>
    <w:autoRedefine/>
    <w:uiPriority w:val="39"/>
    <w:unhideWhenUsed/>
    <w:rsid w:val="00D40350"/>
    <w:pPr>
      <w:spacing w:after="0"/>
      <w:ind w:left="660"/>
    </w:pPr>
    <w:rPr>
      <w:sz w:val="18"/>
      <w:szCs w:val="18"/>
    </w:rPr>
  </w:style>
  <w:style w:type="paragraph" w:styleId="Sadraj5">
    <w:name w:val="toc 5"/>
    <w:basedOn w:val="Normal"/>
    <w:next w:val="Normal"/>
    <w:autoRedefine/>
    <w:uiPriority w:val="39"/>
    <w:unhideWhenUsed/>
    <w:rsid w:val="00D40350"/>
    <w:pPr>
      <w:spacing w:after="0"/>
      <w:ind w:left="880"/>
    </w:pPr>
    <w:rPr>
      <w:sz w:val="18"/>
      <w:szCs w:val="18"/>
    </w:rPr>
  </w:style>
  <w:style w:type="paragraph" w:styleId="Sadraj6">
    <w:name w:val="toc 6"/>
    <w:basedOn w:val="Normal"/>
    <w:next w:val="Normal"/>
    <w:autoRedefine/>
    <w:uiPriority w:val="39"/>
    <w:unhideWhenUsed/>
    <w:rsid w:val="00D40350"/>
    <w:pPr>
      <w:spacing w:after="0"/>
      <w:ind w:left="1100"/>
    </w:pPr>
    <w:rPr>
      <w:sz w:val="18"/>
      <w:szCs w:val="18"/>
    </w:rPr>
  </w:style>
  <w:style w:type="paragraph" w:styleId="Sadraj7">
    <w:name w:val="toc 7"/>
    <w:basedOn w:val="Normal"/>
    <w:next w:val="Normal"/>
    <w:autoRedefine/>
    <w:uiPriority w:val="39"/>
    <w:unhideWhenUsed/>
    <w:rsid w:val="00D40350"/>
    <w:pPr>
      <w:spacing w:after="0"/>
      <w:ind w:left="1320"/>
    </w:pPr>
    <w:rPr>
      <w:sz w:val="18"/>
      <w:szCs w:val="18"/>
    </w:rPr>
  </w:style>
  <w:style w:type="paragraph" w:styleId="Sadraj8">
    <w:name w:val="toc 8"/>
    <w:basedOn w:val="Normal"/>
    <w:next w:val="Normal"/>
    <w:autoRedefine/>
    <w:uiPriority w:val="39"/>
    <w:unhideWhenUsed/>
    <w:rsid w:val="00D40350"/>
    <w:pPr>
      <w:spacing w:after="0"/>
      <w:ind w:left="1540"/>
    </w:pPr>
    <w:rPr>
      <w:sz w:val="18"/>
      <w:szCs w:val="18"/>
    </w:rPr>
  </w:style>
  <w:style w:type="paragraph" w:styleId="Sadraj9">
    <w:name w:val="toc 9"/>
    <w:basedOn w:val="Normal"/>
    <w:next w:val="Normal"/>
    <w:autoRedefine/>
    <w:uiPriority w:val="39"/>
    <w:unhideWhenUsed/>
    <w:rsid w:val="00D40350"/>
    <w:pPr>
      <w:spacing w:after="0"/>
      <w:ind w:left="1760"/>
    </w:pPr>
    <w:rPr>
      <w:sz w:val="18"/>
      <w:szCs w:val="18"/>
    </w:rPr>
  </w:style>
  <w:style w:type="character" w:styleId="Nerijeenospominjanje">
    <w:name w:val="Unresolved Mention"/>
    <w:basedOn w:val="Zadanifontodlomka"/>
    <w:uiPriority w:val="99"/>
    <w:semiHidden/>
    <w:unhideWhenUsed/>
    <w:rsid w:val="00D40350"/>
    <w:rPr>
      <w:color w:val="605E5C"/>
      <w:shd w:val="clear" w:color="auto" w:fill="E1DFDD"/>
    </w:rPr>
  </w:style>
  <w:style w:type="paragraph" w:styleId="Uvuenotijeloteksta">
    <w:name w:val="Body Text Indent"/>
    <w:basedOn w:val="Normal"/>
    <w:link w:val="UvuenotijelotekstaChar"/>
    <w:uiPriority w:val="99"/>
    <w:semiHidden/>
    <w:unhideWhenUsed/>
    <w:rsid w:val="00D40350"/>
    <w:pPr>
      <w:spacing w:after="120"/>
      <w:ind w:left="283"/>
    </w:pPr>
  </w:style>
  <w:style w:type="character" w:customStyle="1" w:styleId="UvuenotijelotekstaChar">
    <w:name w:val="Uvučeno tijelo teksta Char"/>
    <w:basedOn w:val="Zadanifontodlomka"/>
    <w:link w:val="Uvuenotijeloteksta"/>
    <w:uiPriority w:val="99"/>
    <w:semiHidden/>
    <w:rsid w:val="00D40350"/>
    <w:rPr>
      <w:rFonts w:eastAsiaTheme="minorEastAsia"/>
      <w:kern w:val="0"/>
      <w:lang w:eastAsia="hr-HR"/>
      <w14:ligatures w14:val="none"/>
    </w:rPr>
  </w:style>
  <w:style w:type="character" w:customStyle="1" w:styleId="Heading2Char">
    <w:name w:val="Heading 2 Char"/>
    <w:locked/>
    <w:rsid w:val="00D40350"/>
    <w:rPr>
      <w:rFonts w:ascii="Cambria" w:hAnsi="Cambria" w:cs="Times New Roman"/>
      <w:b/>
      <w:bCs/>
      <w:color w:val="4F81BD"/>
      <w:sz w:val="26"/>
      <w:szCs w:val="26"/>
    </w:rPr>
  </w:style>
  <w:style w:type="table" w:styleId="Svijetlareetkatablice">
    <w:name w:val="Grid Table Light"/>
    <w:basedOn w:val="Obinatablica"/>
    <w:uiPriority w:val="40"/>
    <w:rsid w:val="00A61956"/>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inatablica5">
    <w:name w:val="Plain Table 5"/>
    <w:basedOn w:val="Obinatablica"/>
    <w:uiPriority w:val="45"/>
    <w:rsid w:val="00A6195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ezproredaChar">
    <w:name w:val="Bez proreda Char"/>
    <w:link w:val="Bezproreda"/>
    <w:uiPriority w:val="1"/>
    <w:rsid w:val="00822426"/>
    <w:rPr>
      <w:rFonts w:eastAsiaTheme="minorEastAsia"/>
      <w:kern w:val="0"/>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akon.hr/z/244/Zakon-o-cestama" TargetMode="External"/><Relationship Id="rId18" Type="http://schemas.openxmlformats.org/officeDocument/2006/relationships/hyperlink" Target="https://www.zakon.hr/z/975/Zakon-o-sustavu-strate%C5%A1kog-planiranja-i-upravljanja-razvojem-Republike-Hrvatske" TargetMode="External"/><Relationship Id="rId26" Type="http://schemas.openxmlformats.org/officeDocument/2006/relationships/hyperlink" Target="https://www.zakon.hr/z/1647/Zakon-o-Sredi%C5%A1njem-registru-dr%C5%BEavne-imovine" TargetMode="External"/><Relationship Id="rId39" Type="http://schemas.openxmlformats.org/officeDocument/2006/relationships/hyperlink" Target="https://narodne-novine.nn.hr/clanci/sluzbeni/2011_05_55_1207.html" TargetMode="External"/><Relationship Id="rId21" Type="http://schemas.openxmlformats.org/officeDocument/2006/relationships/diagramData" Target="diagrams/data1.xml"/><Relationship Id="rId34" Type="http://schemas.openxmlformats.org/officeDocument/2006/relationships/hyperlink" Target="https://narodne-novine.nn.hr/clanci/sluzbeni/2015_10_105_2060.htm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arodne-novine.nn.hr/clanci/sluzbeni/2020_01_3_40.html" TargetMode="External"/><Relationship Id="rId20" Type="http://schemas.openxmlformats.org/officeDocument/2006/relationships/hyperlink" Target="https://www.zakon.hr/z/975/Zakon-o-sustavu-strate%C5%A1kog-planiranja-i-upravljanja-razvojem-Republike-Hrvatske" TargetMode="External"/><Relationship Id="rId29" Type="http://schemas.openxmlformats.org/officeDocument/2006/relationships/hyperlink" Target="https://www.zakon.hr/z/482/Zakon-o-ure%C4%91ivanju-imovinskopravnih-odnosa-u-svrhu-izgradnje-infrastrukturnih-gra%C4%91evina" TargetMode="External"/><Relationship Id="rId41" Type="http://schemas.openxmlformats.org/officeDocument/2006/relationships/hyperlink" Target="https://narodne-novine.nn.hr/clanci/sluzbeni/2020_01_3_4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akon.hr/z/689/Zakon-o-prostornom-ure%C4%91enju" TargetMode="External"/><Relationship Id="rId24" Type="http://schemas.openxmlformats.org/officeDocument/2006/relationships/diagramColors" Target="diagrams/colors1.xml"/><Relationship Id="rId32" Type="http://schemas.openxmlformats.org/officeDocument/2006/relationships/hyperlink" Target="https://narodne-novine.nn.hr/clanci/sluzbeni/2020_06_68_1364.html" TargetMode="External"/><Relationship Id="rId37" Type="http://schemas.openxmlformats.org/officeDocument/2006/relationships/hyperlink" Target="https://www.zakon.hr/z/126/Zakon-o-pravu-na-pristup-informacijama" TargetMode="External"/><Relationship Id="rId40" Type="http://schemas.openxmlformats.org/officeDocument/2006/relationships/hyperlink" Target="https://www.zakon.hr/z/1647/Zakon-o-Sredi%C5%A1njem-registru-dr%C5%BEavne-imovine" TargetMode="External"/><Relationship Id="rId5" Type="http://schemas.openxmlformats.org/officeDocument/2006/relationships/webSettings" Target="webSettings.xml"/><Relationship Id="rId15" Type="http://schemas.openxmlformats.org/officeDocument/2006/relationships/hyperlink" Target="https://www.zakon.hr/z/1647/Zakon-o-Sredi%C5%A1njem-registru-dr%C5%BEavne-imovine" TargetMode="External"/><Relationship Id="rId23" Type="http://schemas.openxmlformats.org/officeDocument/2006/relationships/diagramQuickStyle" Target="diagrams/quickStyle1.xml"/><Relationship Id="rId28" Type="http://schemas.openxmlformats.org/officeDocument/2006/relationships/hyperlink" Target="https://www.zakon.hr/z/513/Zakon-o-zakupu-i-kupoprodaji-poslovnog-prostora" TargetMode="External"/><Relationship Id="rId36" Type="http://schemas.openxmlformats.org/officeDocument/2006/relationships/hyperlink" Target="https://www.zakon.hr/z/3646/Zakon-o-instrumentima-politike-boljih-propisa" TargetMode="External"/><Relationship Id="rId10" Type="http://schemas.openxmlformats.org/officeDocument/2006/relationships/header" Target="header1.xml"/><Relationship Id="rId19" Type="http://schemas.openxmlformats.org/officeDocument/2006/relationships/footer" Target="footer2.xml"/><Relationship Id="rId31" Type="http://schemas.openxmlformats.org/officeDocument/2006/relationships/hyperlink" Target="https://www.zakon.hr/z/804/Zakon-o-procjeni-vrijednosti-nekretnin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narodne-novine.nn.hr/clanci/sluzbeni/2015_07_78_1491.html" TargetMode="External"/><Relationship Id="rId22" Type="http://schemas.openxmlformats.org/officeDocument/2006/relationships/diagramLayout" Target="diagrams/layout1.xml"/><Relationship Id="rId27" Type="http://schemas.openxmlformats.org/officeDocument/2006/relationships/hyperlink" Target="https://narodne-novine.nn.hr/clanci/sluzbeni/2015_07_78_1491.html" TargetMode="External"/><Relationship Id="rId30" Type="http://schemas.openxmlformats.org/officeDocument/2006/relationships/hyperlink" Target="https://www.zakon.hr/z/126/Zakon-o-pravu-na-pristup-informacijama" TargetMode="External"/><Relationship Id="rId35" Type="http://schemas.openxmlformats.org/officeDocument/2006/relationships/hyperlink" Target="file:///C:\Users\Korisnik\AppData\Local\Microsoft\Windows\INetCache\Content.Outlook\KBTAXI0Q\Uputa%20o%20priznavanju,%20mjerenju%20i%20evidentiranju%20imovine%20u%20vlasni&#353;tvu%20Republike%20Hrvatske%20&#8211;%20Ministarstvo%20financija"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zakon.hr/z/133/Zakon-o-poljoprivrednom-zemlji%C5%A1tu" TargetMode="External"/><Relationship Id="rId17" Type="http://schemas.openxmlformats.org/officeDocument/2006/relationships/hyperlink" Target="https://www.zakon.hr/z/126/Zakon-o-pravu-na-pristup-informacijama" TargetMode="External"/><Relationship Id="rId25" Type="http://schemas.microsoft.com/office/2007/relationships/diagramDrawing" Target="diagrams/drawing1.xml"/><Relationship Id="rId33" Type="http://schemas.openxmlformats.org/officeDocument/2006/relationships/hyperlink" Target="http://www.mgipu.hr/default.aspx?id=32763" TargetMode="External"/><Relationship Id="rId38" Type="http://schemas.openxmlformats.org/officeDocument/2006/relationships/hyperlink" Target="https://www.zakon.hr/z/1647/Zakon-o-Sredi%C5%A1njem-registru-dr%C5%BEavne-imovine" TargetMode="External"/></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FE12B7-7997-410B-8711-19EE0F93C25F}" type="doc">
      <dgm:prSet loTypeId="urn:microsoft.com/office/officeart/2005/8/layout/hierarchy2" loCatId="hierarchy" qsTypeId="urn:microsoft.com/office/officeart/2005/8/quickstyle/simple3" qsCatId="simple" csTypeId="urn:microsoft.com/office/officeart/2005/8/colors/accent6_5" csCatId="accent6" phldr="1"/>
      <dgm:spPr/>
      <dgm:t>
        <a:bodyPr/>
        <a:lstStyle/>
        <a:p>
          <a:endParaRPr lang="hr-HR"/>
        </a:p>
      </dgm:t>
    </dgm:pt>
    <dgm:pt modelId="{32719499-E338-47DD-B44E-85CB15E9B9C5}">
      <dgm:prSet phldrT="[Text]" custT="1"/>
      <dgm:spPr>
        <a:xfrm>
          <a:off x="3520" y="2535551"/>
          <a:ext cx="2407122" cy="986796"/>
        </a:xfrm>
      </dgm:spPr>
      <dgm:t>
        <a:bodyPr/>
        <a:lstStyle/>
        <a:p>
          <a:pPr>
            <a:buNone/>
          </a:pPr>
          <a:r>
            <a:rPr lang="hr-HR" sz="1200" b="1">
              <a:latin typeface="Cambria"/>
              <a:ea typeface="+mn-ea"/>
              <a:cs typeface="+mn-cs"/>
            </a:rPr>
            <a:t>STRATEŠKI CILJ 1. </a:t>
          </a:r>
          <a:r>
            <a:rPr lang="hr-HR" sz="1200">
              <a:latin typeface="Cambria"/>
              <a:ea typeface="+mn-ea"/>
              <a:cs typeface="+mn-cs"/>
            </a:rPr>
            <a:t>- Učinkovito upravljati svim oblicima imovine u vlasništvu Općine Stari Jankovci prema načelu učinkovitosti dobroga gospodara</a:t>
          </a:r>
        </a:p>
      </dgm:t>
    </dgm:pt>
    <dgm:pt modelId="{DB2746B9-7CDF-4BB1-B1E4-270128F4A82C}" type="parTrans" cxnId="{90F865C9-7C45-4910-B593-FC0B9DBA3003}">
      <dgm:prSet/>
      <dgm:spPr/>
      <dgm:t>
        <a:bodyPr/>
        <a:lstStyle/>
        <a:p>
          <a:endParaRPr lang="hr-HR"/>
        </a:p>
      </dgm:t>
    </dgm:pt>
    <dgm:pt modelId="{F5CA5EAC-F87C-4EE9-88A8-1FBCCA998A55}" type="sibTrans" cxnId="{90F865C9-7C45-4910-B593-FC0B9DBA3003}">
      <dgm:prSet/>
      <dgm:spPr/>
      <dgm:t>
        <a:bodyPr/>
        <a:lstStyle/>
        <a:p>
          <a:endParaRPr lang="hr-HR"/>
        </a:p>
      </dgm:t>
    </dgm:pt>
    <dgm:pt modelId="{253BE0F2-0D96-4CEF-BA00-BBC2880C0E9D}">
      <dgm:prSet phldrT="[Text]" custT="1"/>
      <dgm:spPr>
        <a:xfrm>
          <a:off x="2632275" y="270696"/>
          <a:ext cx="2992522" cy="602274"/>
        </a:xfrm>
      </dgm:spPr>
      <dgm:t>
        <a:bodyPr/>
        <a:lstStyle/>
        <a:p>
          <a:pPr>
            <a:buNone/>
          </a:pPr>
          <a:r>
            <a:rPr lang="hr-HR" sz="1200">
              <a:latin typeface="Cambria" pitchFamily="18" charset="0"/>
              <a:ea typeface="+mn-ea"/>
              <a:cs typeface="+mn-cs"/>
            </a:rPr>
            <a:t>Poseban cilj 1.1. - Učinkovito upravljanje nekretninama u vlasništvu Općine Stari Jankovci</a:t>
          </a:r>
        </a:p>
      </dgm:t>
    </dgm:pt>
    <dgm:pt modelId="{A8A29BAF-B41D-48E1-BC1F-CBE3926DA072}" type="parTrans" cxnId="{E5884D2B-6F70-43B4-80DF-9DE81EE13A1C}">
      <dgm:prSet/>
      <dgm:spPr>
        <a:xfrm rot="16509248">
          <a:off x="1287912" y="1795567"/>
          <a:ext cx="2467091"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0188131D-0D5E-435E-8244-0F963FAE9AD1}" type="sibTrans" cxnId="{E5884D2B-6F70-43B4-80DF-9DE81EE13A1C}">
      <dgm:prSet/>
      <dgm:spPr/>
      <dgm:t>
        <a:bodyPr/>
        <a:lstStyle/>
        <a:p>
          <a:endParaRPr lang="hr-HR"/>
        </a:p>
      </dgm:t>
    </dgm:pt>
    <dgm:pt modelId="{BE4DE86D-8D00-4AA3-A342-B5FE26D03E9A}">
      <dgm:prSet phldrT="[Text]" custT="1"/>
      <dgm:spPr>
        <a:xfrm>
          <a:off x="2611085" y="937690"/>
          <a:ext cx="3042849" cy="769397"/>
        </a:xfrm>
      </dgm:spPr>
      <dgm:t>
        <a:bodyPr/>
        <a:lstStyle/>
        <a:p>
          <a:pPr>
            <a:buNone/>
          </a:pPr>
          <a:r>
            <a:rPr lang="hr-HR" sz="1200">
              <a:latin typeface="Cambria"/>
              <a:ea typeface="+mn-ea"/>
              <a:cs typeface="+mn-cs"/>
            </a:rPr>
            <a:t>Poseban cilj 1.2. - Unaprjeđenje korporativnog upravljanja i vršenje kontrola Općine Stari Jankovci kao (su)vlasnika trgovačkih društava</a:t>
          </a:r>
        </a:p>
      </dgm:t>
    </dgm:pt>
    <dgm:pt modelId="{720953FD-58ED-42B5-AB82-242A589B90C2}" type="parTrans" cxnId="{F9263226-B4C3-453C-920F-9F6A23A1773D}">
      <dgm:prSet/>
      <dgm:spPr>
        <a:xfrm rot="16601937">
          <a:off x="1651718" y="2170846"/>
          <a:ext cx="1718291"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6D17E2F4-C72A-4306-9793-5351E199AC7E}" type="sibTrans" cxnId="{F9263226-B4C3-453C-920F-9F6A23A1773D}">
      <dgm:prSet/>
      <dgm:spPr/>
      <dgm:t>
        <a:bodyPr/>
        <a:lstStyle/>
        <a:p>
          <a:endParaRPr lang="hr-HR"/>
        </a:p>
      </dgm:t>
    </dgm:pt>
    <dgm:pt modelId="{93576682-443B-4830-A686-7B2772DE2CC7}">
      <dgm:prSet custT="1"/>
      <dgm:spPr>
        <a:xfrm>
          <a:off x="2603689" y="1765321"/>
          <a:ext cx="3155386" cy="1025505"/>
        </a:xfrm>
      </dgm:spPr>
      <dgm:t>
        <a:bodyPr/>
        <a:lstStyle/>
        <a:p>
          <a:pPr>
            <a:buNone/>
          </a:pPr>
          <a:r>
            <a:rPr lang="hr-HR" sz="1200">
              <a:latin typeface="Cambria" pitchFamily="18" charset="0"/>
              <a:ea typeface="+mn-ea"/>
              <a:cs typeface="+mn-cs"/>
            </a:rPr>
            <a:t>Poseban cilj 1.3. - Uspostaviti jedinstven sustav i kriterije u procjeni vrijednosti pojedinog oblika imovine, kako bi se poštivalo važeće zakonodavstvo i što transparentnije odredila njezina vrijednost </a:t>
          </a:r>
        </a:p>
      </dgm:t>
    </dgm:pt>
    <dgm:pt modelId="{5CCDC020-564C-4F9F-BBEE-7D2FAF7BE0A3}" type="parTrans" cxnId="{F8533C1A-DF2A-451C-B89F-1BE852FBB121}">
      <dgm:prSet/>
      <dgm:spPr>
        <a:xfrm rot="17065093">
          <a:off x="2119518" y="2648688"/>
          <a:ext cx="775294"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40013DA6-C334-4B18-A7C2-04DFFFA972B0}" type="sibTrans" cxnId="{F8533C1A-DF2A-451C-B89F-1BE852FBB121}">
      <dgm:prSet/>
      <dgm:spPr/>
      <dgm:t>
        <a:bodyPr/>
        <a:lstStyle/>
        <a:p>
          <a:endParaRPr lang="hr-HR"/>
        </a:p>
      </dgm:t>
    </dgm:pt>
    <dgm:pt modelId="{E915AEEC-BD84-4E58-816A-A426439BAFD4}">
      <dgm:prSet custT="1"/>
      <dgm:spPr>
        <a:xfrm>
          <a:off x="2622748" y="2830000"/>
          <a:ext cx="3058966" cy="515085"/>
        </a:xfrm>
      </dgm:spPr>
      <dgm:t>
        <a:bodyPr/>
        <a:lstStyle/>
        <a:p>
          <a:pPr>
            <a:buNone/>
          </a:pPr>
          <a:r>
            <a:rPr lang="hr-HR" sz="1200">
              <a:latin typeface="Cambria" pitchFamily="18" charset="0"/>
              <a:ea typeface="+mn-ea"/>
              <a:cs typeface="+mn-cs"/>
            </a:rPr>
            <a:t>Poseban cilj 1.4.  - Usklađenje i kontinuirano predlaganje te donošenje novih akata</a:t>
          </a:r>
        </a:p>
      </dgm:t>
    </dgm:pt>
    <dgm:pt modelId="{F86952AA-3A7F-40F8-BE0D-E8EAD511DAE9}" type="parTrans" cxnId="{3CFE9EE0-5266-4FB2-AD46-B1C5728029E4}">
      <dgm:prSet/>
      <dgm:spPr>
        <a:xfrm rot="926554">
          <a:off x="2406670" y="3053422"/>
          <a:ext cx="220050"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E5FB87E9-204D-45CF-B49B-3383DE66D08E}" type="sibTrans" cxnId="{3CFE9EE0-5266-4FB2-AD46-B1C5728029E4}">
      <dgm:prSet/>
      <dgm:spPr/>
      <dgm:t>
        <a:bodyPr/>
        <a:lstStyle/>
        <a:p>
          <a:endParaRPr lang="hr-HR"/>
        </a:p>
      </dgm:t>
    </dgm:pt>
    <dgm:pt modelId="{9299CC85-FF3C-4D0F-960D-CCD80DE350EA}">
      <dgm:prSet custT="1"/>
      <dgm:spPr>
        <a:xfrm>
          <a:off x="2632275" y="3365898"/>
          <a:ext cx="3004049" cy="708255"/>
        </a:xfrm>
      </dgm:spPr>
      <dgm:t>
        <a:bodyPr/>
        <a:lstStyle/>
        <a:p>
          <a:pPr>
            <a:buNone/>
          </a:pPr>
          <a:r>
            <a:rPr lang="hr-HR" sz="1200">
              <a:latin typeface="Cambria" pitchFamily="18" charset="0"/>
              <a:ea typeface="+mn-ea"/>
              <a:cs typeface="+mn-cs"/>
            </a:rPr>
            <a:t>Poseban cilj 1.5. - Ustroj, vođenje i redovno ažuriranje interne evidencije (registra) općinske imovine kojom upravlja Općina Stari Jankovci</a:t>
          </a:r>
        </a:p>
      </dgm:t>
    </dgm:pt>
    <dgm:pt modelId="{E57C1055-862D-47D2-9EBE-B1A17F6C339C}" type="parTrans" cxnId="{A4F95AED-F4C8-4EB3-87BD-5F480D690FBD}">
      <dgm:prSet/>
      <dgm:spPr>
        <a:xfrm rot="4333119">
          <a:off x="2158585" y="3369664"/>
          <a:ext cx="725746"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B4C047EE-C484-4721-812A-61AA9AF4D397}" type="sibTrans" cxnId="{A4F95AED-F4C8-4EB3-87BD-5F480D690FBD}">
      <dgm:prSet/>
      <dgm:spPr/>
      <dgm:t>
        <a:bodyPr/>
        <a:lstStyle/>
        <a:p>
          <a:endParaRPr lang="hr-HR"/>
        </a:p>
      </dgm:t>
    </dgm:pt>
    <dgm:pt modelId="{DF747A6C-0573-41D8-A856-5F964F831E03}">
      <dgm:prSet custT="1"/>
      <dgm:spPr>
        <a:xfrm>
          <a:off x="2651334" y="4150748"/>
          <a:ext cx="2950754" cy="773047"/>
        </a:xfrm>
      </dgm:spPr>
      <dgm:t>
        <a:bodyPr/>
        <a:lstStyle/>
        <a:p>
          <a:pPr>
            <a:buNone/>
          </a:pPr>
          <a:r>
            <a:rPr lang="hr-HR" sz="1200">
              <a:latin typeface="Cambria" pitchFamily="18" charset="0"/>
              <a:ea typeface="+mn-ea"/>
              <a:cs typeface="+mn-cs"/>
            </a:rPr>
            <a:t>Poseban cilj 1.6. - Priprema, realizacija i izvještavanje o primjeni akata strateškog planiranja</a:t>
          </a:r>
        </a:p>
      </dgm:t>
    </dgm:pt>
    <dgm:pt modelId="{4FE0F212-680B-4BC4-839E-5CC65E1FF2DF}" type="parTrans" cxnId="{F9C719A7-9F91-4E4B-A8ED-1249B2C90273}">
      <dgm:prSet/>
      <dgm:spPr>
        <a:xfrm rot="4856006">
          <a:off x="1767285" y="3778287"/>
          <a:ext cx="1527405"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908F8DD2-AB84-49E3-981C-03EBD390644D}" type="sibTrans" cxnId="{F9C719A7-9F91-4E4B-A8ED-1249B2C90273}">
      <dgm:prSet/>
      <dgm:spPr/>
      <dgm:t>
        <a:bodyPr/>
        <a:lstStyle/>
        <a:p>
          <a:endParaRPr lang="hr-HR"/>
        </a:p>
      </dgm:t>
    </dgm:pt>
    <dgm:pt modelId="{9701A476-84DC-49BF-BABB-2D50AE5A8AF2}">
      <dgm:prSet custT="1"/>
      <dgm:spPr>
        <a:xfrm>
          <a:off x="2651334" y="4988518"/>
          <a:ext cx="2970216" cy="798687"/>
        </a:xfrm>
      </dgm:spPr>
      <dgm:t>
        <a:bodyPr/>
        <a:lstStyle/>
        <a:p>
          <a:pPr>
            <a:buNone/>
          </a:pPr>
          <a:r>
            <a:rPr lang="hr-HR" sz="1200">
              <a:latin typeface="Cambria" pitchFamily="18" charset="0"/>
              <a:ea typeface="+mn-ea"/>
              <a:cs typeface="+mn-cs"/>
            </a:rPr>
            <a:t>Poseban cilj 1.7. - Razvoj ljudskih resursa, informacijsko-komunikacijske tehnologije i financijskog aspekta Općine Stari Jankovci</a:t>
          </a:r>
        </a:p>
      </dgm:t>
    </dgm:pt>
    <dgm:pt modelId="{CD2B48C3-BD2E-44BF-B241-AF5FC74B7CBB}" type="parTrans" cxnId="{D96D9246-4690-4387-A790-7D3E490B4004}">
      <dgm:prSet/>
      <dgm:spPr>
        <a:xfrm rot="5050440">
          <a:off x="1345408" y="4203582"/>
          <a:ext cx="2371160" cy="9647"/>
        </a:xfrm>
      </dgm:spPr>
      <dgm:t>
        <a:bodyPr/>
        <a:lstStyle/>
        <a:p>
          <a:pPr>
            <a:buNone/>
          </a:pPr>
          <a:endParaRPr lang="hr-HR">
            <a:solidFill>
              <a:sysClr val="windowText" lastClr="000000">
                <a:hueOff val="0"/>
                <a:satOff val="0"/>
                <a:lumOff val="0"/>
                <a:alphaOff val="0"/>
              </a:sysClr>
            </a:solidFill>
            <a:latin typeface="Calibri"/>
            <a:ea typeface="+mn-ea"/>
            <a:cs typeface="+mn-cs"/>
          </a:endParaRPr>
        </a:p>
      </dgm:t>
    </dgm:pt>
    <dgm:pt modelId="{5126DC92-5ED6-4691-88D1-3EB25855D021}" type="sibTrans" cxnId="{D96D9246-4690-4387-A790-7D3E490B4004}">
      <dgm:prSet/>
      <dgm:spPr/>
      <dgm:t>
        <a:bodyPr/>
        <a:lstStyle/>
        <a:p>
          <a:endParaRPr lang="hr-HR"/>
        </a:p>
      </dgm:t>
    </dgm:pt>
    <dgm:pt modelId="{18C0B07C-F8F5-4470-BB3C-EA3C1A11AFB6}" type="pres">
      <dgm:prSet presAssocID="{39FE12B7-7997-410B-8711-19EE0F93C25F}" presName="diagram" presStyleCnt="0">
        <dgm:presLayoutVars>
          <dgm:chPref val="1"/>
          <dgm:dir/>
          <dgm:animOne val="branch"/>
          <dgm:animLvl val="lvl"/>
          <dgm:resizeHandles val="exact"/>
        </dgm:presLayoutVars>
      </dgm:prSet>
      <dgm:spPr/>
    </dgm:pt>
    <dgm:pt modelId="{5ED99370-BE28-4052-9365-F704255A5C28}" type="pres">
      <dgm:prSet presAssocID="{32719499-E338-47DD-B44E-85CB15E9B9C5}" presName="root1" presStyleCnt="0"/>
      <dgm:spPr/>
    </dgm:pt>
    <dgm:pt modelId="{0AB021FF-439A-460A-AFBA-DBB1832205A9}" type="pres">
      <dgm:prSet presAssocID="{32719499-E338-47DD-B44E-85CB15E9B9C5}" presName="LevelOneTextNode" presStyleLbl="node0" presStyleIdx="0" presStyleCnt="1" custScaleX="322819" custScaleY="337947" custLinFactNeighborX="-14354">
        <dgm:presLayoutVars>
          <dgm:chPref val="3"/>
        </dgm:presLayoutVars>
      </dgm:prSet>
      <dgm:spPr>
        <a:prstGeom prst="roundRect">
          <a:avLst>
            <a:gd name="adj" fmla="val 10000"/>
          </a:avLst>
        </a:prstGeom>
      </dgm:spPr>
    </dgm:pt>
    <dgm:pt modelId="{06DC63CB-7541-4026-BEEB-81F05003EFA8}" type="pres">
      <dgm:prSet presAssocID="{32719499-E338-47DD-B44E-85CB15E9B9C5}" presName="level2hierChild" presStyleCnt="0"/>
      <dgm:spPr/>
    </dgm:pt>
    <dgm:pt modelId="{DE2641F4-1498-4AE3-A6F1-7679B7FFDF29}" type="pres">
      <dgm:prSet presAssocID="{A8A29BAF-B41D-48E1-BC1F-CBE3926DA072}" presName="conn2-1" presStyleLbl="parChTrans1D2" presStyleIdx="0" presStyleCnt="7"/>
      <dgm:spPr>
        <a:custGeom>
          <a:avLst/>
          <a:gdLst/>
          <a:ahLst/>
          <a:cxnLst/>
          <a:rect l="0" t="0" r="0" b="0"/>
          <a:pathLst>
            <a:path>
              <a:moveTo>
                <a:pt x="0" y="4823"/>
              </a:moveTo>
              <a:lnTo>
                <a:pt x="2467091" y="4823"/>
              </a:lnTo>
            </a:path>
          </a:pathLst>
        </a:custGeom>
      </dgm:spPr>
    </dgm:pt>
    <dgm:pt modelId="{3680687D-993A-4D2D-9468-103B5EDF8915}" type="pres">
      <dgm:prSet presAssocID="{A8A29BAF-B41D-48E1-BC1F-CBE3926DA072}" presName="connTx" presStyleLbl="parChTrans1D2" presStyleIdx="0" presStyleCnt="7"/>
      <dgm:spPr/>
    </dgm:pt>
    <dgm:pt modelId="{F736E021-E02C-47D8-8230-FC631AB1CA76}" type="pres">
      <dgm:prSet presAssocID="{253BE0F2-0D96-4CEF-BA00-BBC2880C0E9D}" presName="root2" presStyleCnt="0"/>
      <dgm:spPr/>
    </dgm:pt>
    <dgm:pt modelId="{95D576D8-6A1D-4CBF-A4E0-044F36D7A077}" type="pres">
      <dgm:prSet presAssocID="{253BE0F2-0D96-4CEF-BA00-BBC2880C0E9D}" presName="LevelTwoTextNode" presStyleLbl="node2" presStyleIdx="0" presStyleCnt="7" custScaleX="471198" custScaleY="153032" custLinFactNeighborX="-5870" custLinFactNeighborY="-4933">
        <dgm:presLayoutVars>
          <dgm:chPref val="3"/>
        </dgm:presLayoutVars>
      </dgm:prSet>
      <dgm:spPr>
        <a:prstGeom prst="roundRect">
          <a:avLst>
            <a:gd name="adj" fmla="val 10000"/>
          </a:avLst>
        </a:prstGeom>
      </dgm:spPr>
    </dgm:pt>
    <dgm:pt modelId="{A8F5F604-5782-493A-9CF7-5F70516DAB6A}" type="pres">
      <dgm:prSet presAssocID="{253BE0F2-0D96-4CEF-BA00-BBC2880C0E9D}" presName="level3hierChild" presStyleCnt="0"/>
      <dgm:spPr/>
    </dgm:pt>
    <dgm:pt modelId="{48A5874A-1529-451C-8B50-52416D17FD59}" type="pres">
      <dgm:prSet presAssocID="{720953FD-58ED-42B5-AB82-242A589B90C2}" presName="conn2-1" presStyleLbl="parChTrans1D2" presStyleIdx="1" presStyleCnt="7"/>
      <dgm:spPr>
        <a:custGeom>
          <a:avLst/>
          <a:gdLst/>
          <a:ahLst/>
          <a:cxnLst/>
          <a:rect l="0" t="0" r="0" b="0"/>
          <a:pathLst>
            <a:path>
              <a:moveTo>
                <a:pt x="0" y="4823"/>
              </a:moveTo>
              <a:lnTo>
                <a:pt x="1718291" y="4823"/>
              </a:lnTo>
            </a:path>
          </a:pathLst>
        </a:custGeom>
      </dgm:spPr>
    </dgm:pt>
    <dgm:pt modelId="{0073929A-3364-4D93-BD65-C5689ED2A46C}" type="pres">
      <dgm:prSet presAssocID="{720953FD-58ED-42B5-AB82-242A589B90C2}" presName="connTx" presStyleLbl="parChTrans1D2" presStyleIdx="1" presStyleCnt="7"/>
      <dgm:spPr/>
    </dgm:pt>
    <dgm:pt modelId="{2AF440DC-1501-445A-A349-7D747BF65902}" type="pres">
      <dgm:prSet presAssocID="{BE4DE86D-8D00-4AA3-A342-B5FE26D03E9A}" presName="root2" presStyleCnt="0"/>
      <dgm:spPr/>
    </dgm:pt>
    <dgm:pt modelId="{B2EF24EF-C48C-40B6-A080-C25776F50746}" type="pres">
      <dgm:prSet presAssocID="{BE4DE86D-8D00-4AA3-A342-B5FE26D03E9A}" presName="LevelTwoTextNode" presStyleLbl="node2" presStyleIdx="1" presStyleCnt="7" custScaleX="475165" custScaleY="236965" custLinFactNeighborX="-9133">
        <dgm:presLayoutVars>
          <dgm:chPref val="3"/>
        </dgm:presLayoutVars>
      </dgm:prSet>
      <dgm:spPr>
        <a:prstGeom prst="roundRect">
          <a:avLst>
            <a:gd name="adj" fmla="val 10000"/>
          </a:avLst>
        </a:prstGeom>
      </dgm:spPr>
    </dgm:pt>
    <dgm:pt modelId="{CAEA1A19-6EF8-4A86-8BF9-E13B3D93DE83}" type="pres">
      <dgm:prSet presAssocID="{BE4DE86D-8D00-4AA3-A342-B5FE26D03E9A}" presName="level3hierChild" presStyleCnt="0"/>
      <dgm:spPr/>
    </dgm:pt>
    <dgm:pt modelId="{FA76EB06-79BF-427F-9CB4-7E612E49C428}" type="pres">
      <dgm:prSet presAssocID="{5CCDC020-564C-4F9F-BBEE-7D2FAF7BE0A3}" presName="conn2-1" presStyleLbl="parChTrans1D2" presStyleIdx="2" presStyleCnt="7"/>
      <dgm:spPr>
        <a:custGeom>
          <a:avLst/>
          <a:gdLst/>
          <a:ahLst/>
          <a:cxnLst/>
          <a:rect l="0" t="0" r="0" b="0"/>
          <a:pathLst>
            <a:path>
              <a:moveTo>
                <a:pt x="0" y="4823"/>
              </a:moveTo>
              <a:lnTo>
                <a:pt x="775294" y="4823"/>
              </a:lnTo>
            </a:path>
          </a:pathLst>
        </a:custGeom>
      </dgm:spPr>
    </dgm:pt>
    <dgm:pt modelId="{851C687C-C38F-45BA-8956-7FB2E66C9257}" type="pres">
      <dgm:prSet presAssocID="{5CCDC020-564C-4F9F-BBEE-7D2FAF7BE0A3}" presName="connTx" presStyleLbl="parChTrans1D2" presStyleIdx="2" presStyleCnt="7"/>
      <dgm:spPr/>
    </dgm:pt>
    <dgm:pt modelId="{AB1607A5-0EFF-416D-BA43-DDC105D4153F}" type="pres">
      <dgm:prSet presAssocID="{93576682-443B-4830-A686-7B2772DE2CC7}" presName="root2" presStyleCnt="0"/>
      <dgm:spPr/>
    </dgm:pt>
    <dgm:pt modelId="{5C14D9D5-0554-4BA4-9160-BB9D42089E78}" type="pres">
      <dgm:prSet presAssocID="{93576682-443B-4830-A686-7B2772DE2CC7}" presName="LevelTwoTextNode" presStyleLbl="node2" presStyleIdx="2" presStyleCnt="7" custScaleX="480969" custScaleY="271538" custLinFactNeighborX="-10272" custLinFactNeighborY="2935">
        <dgm:presLayoutVars>
          <dgm:chPref val="3"/>
        </dgm:presLayoutVars>
      </dgm:prSet>
      <dgm:spPr>
        <a:prstGeom prst="roundRect">
          <a:avLst>
            <a:gd name="adj" fmla="val 10000"/>
          </a:avLst>
        </a:prstGeom>
      </dgm:spPr>
    </dgm:pt>
    <dgm:pt modelId="{48970C5F-48AC-4F5B-9AAE-7F219D856BB8}" type="pres">
      <dgm:prSet presAssocID="{93576682-443B-4830-A686-7B2772DE2CC7}" presName="level3hierChild" presStyleCnt="0"/>
      <dgm:spPr/>
    </dgm:pt>
    <dgm:pt modelId="{605D4892-3C0F-4657-A6F9-433CEA5B40A2}" type="pres">
      <dgm:prSet presAssocID="{F86952AA-3A7F-40F8-BE0D-E8EAD511DAE9}" presName="conn2-1" presStyleLbl="parChTrans1D2" presStyleIdx="3" presStyleCnt="7"/>
      <dgm:spPr>
        <a:custGeom>
          <a:avLst/>
          <a:gdLst/>
          <a:ahLst/>
          <a:cxnLst/>
          <a:rect l="0" t="0" r="0" b="0"/>
          <a:pathLst>
            <a:path>
              <a:moveTo>
                <a:pt x="0" y="4823"/>
              </a:moveTo>
              <a:lnTo>
                <a:pt x="220050" y="4823"/>
              </a:lnTo>
            </a:path>
          </a:pathLst>
        </a:custGeom>
      </dgm:spPr>
    </dgm:pt>
    <dgm:pt modelId="{29543E77-B907-4D85-871B-CD8B6AA06324}" type="pres">
      <dgm:prSet presAssocID="{F86952AA-3A7F-40F8-BE0D-E8EAD511DAE9}" presName="connTx" presStyleLbl="parChTrans1D2" presStyleIdx="3" presStyleCnt="7"/>
      <dgm:spPr/>
    </dgm:pt>
    <dgm:pt modelId="{87D35AB2-5F8E-4400-8CBD-F81A2671142E}" type="pres">
      <dgm:prSet presAssocID="{E915AEEC-BD84-4E58-816A-A426439BAFD4}" presName="root2" presStyleCnt="0"/>
      <dgm:spPr/>
    </dgm:pt>
    <dgm:pt modelId="{8163A86E-BF94-45CE-8E5C-E9BA15C5ADFF}" type="pres">
      <dgm:prSet presAssocID="{E915AEEC-BD84-4E58-816A-A426439BAFD4}" presName="LevelTwoTextNode" presStyleLbl="node2" presStyleIdx="3" presStyleCnt="7" custScaleX="478564" custScaleY="158640" custLinFactNeighborX="-7337" custLinFactNeighborY="5145">
        <dgm:presLayoutVars>
          <dgm:chPref val="3"/>
        </dgm:presLayoutVars>
      </dgm:prSet>
      <dgm:spPr>
        <a:prstGeom prst="roundRect">
          <a:avLst>
            <a:gd name="adj" fmla="val 10000"/>
          </a:avLst>
        </a:prstGeom>
      </dgm:spPr>
    </dgm:pt>
    <dgm:pt modelId="{B22A0135-AE53-43DB-A7F6-41ED7123B15B}" type="pres">
      <dgm:prSet presAssocID="{E915AEEC-BD84-4E58-816A-A426439BAFD4}" presName="level3hierChild" presStyleCnt="0"/>
      <dgm:spPr/>
    </dgm:pt>
    <dgm:pt modelId="{0808CBD1-6322-4634-9E93-F034E83760DD}" type="pres">
      <dgm:prSet presAssocID="{E57C1055-862D-47D2-9EBE-B1A17F6C339C}" presName="conn2-1" presStyleLbl="parChTrans1D2" presStyleIdx="4" presStyleCnt="7"/>
      <dgm:spPr>
        <a:custGeom>
          <a:avLst/>
          <a:gdLst/>
          <a:ahLst/>
          <a:cxnLst/>
          <a:rect l="0" t="0" r="0" b="0"/>
          <a:pathLst>
            <a:path>
              <a:moveTo>
                <a:pt x="0" y="4823"/>
              </a:moveTo>
              <a:lnTo>
                <a:pt x="725746" y="4823"/>
              </a:lnTo>
            </a:path>
          </a:pathLst>
        </a:custGeom>
      </dgm:spPr>
    </dgm:pt>
    <dgm:pt modelId="{1276A31F-11FC-41A6-AA8F-3F45A21CA56F}" type="pres">
      <dgm:prSet presAssocID="{E57C1055-862D-47D2-9EBE-B1A17F6C339C}" presName="connTx" presStyleLbl="parChTrans1D2" presStyleIdx="4" presStyleCnt="7"/>
      <dgm:spPr/>
    </dgm:pt>
    <dgm:pt modelId="{87679483-ECDA-4A7B-94D4-24925253457A}" type="pres">
      <dgm:prSet presAssocID="{9299CC85-FF3C-4D0F-960D-CCD80DE350EA}" presName="root2" presStyleCnt="0"/>
      <dgm:spPr/>
    </dgm:pt>
    <dgm:pt modelId="{D272AACD-6E1E-4C31-B8D9-897A085CF955}" type="pres">
      <dgm:prSet presAssocID="{9299CC85-FF3C-4D0F-960D-CCD80DE350EA}" presName="LevelTwoTextNode" presStyleLbl="node2" presStyleIdx="4" presStyleCnt="7" custScaleX="481634" custScaleY="218134" custLinFactNeighborX="-5065" custLinFactNeighborY="4937">
        <dgm:presLayoutVars>
          <dgm:chPref val="3"/>
        </dgm:presLayoutVars>
      </dgm:prSet>
      <dgm:spPr>
        <a:prstGeom prst="roundRect">
          <a:avLst>
            <a:gd name="adj" fmla="val 10000"/>
          </a:avLst>
        </a:prstGeom>
      </dgm:spPr>
    </dgm:pt>
    <dgm:pt modelId="{AA0AFBEF-C36D-4302-A152-BF7F67BFD3CF}" type="pres">
      <dgm:prSet presAssocID="{9299CC85-FF3C-4D0F-960D-CCD80DE350EA}" presName="level3hierChild" presStyleCnt="0"/>
      <dgm:spPr/>
    </dgm:pt>
    <dgm:pt modelId="{720EEA36-B225-469A-ACE1-29AE43C15DA9}" type="pres">
      <dgm:prSet presAssocID="{4FE0F212-680B-4BC4-839E-5CC65E1FF2DF}" presName="conn2-1" presStyleLbl="parChTrans1D2" presStyleIdx="5" presStyleCnt="7"/>
      <dgm:spPr>
        <a:custGeom>
          <a:avLst/>
          <a:gdLst/>
          <a:ahLst/>
          <a:cxnLst/>
          <a:rect l="0" t="0" r="0" b="0"/>
          <a:pathLst>
            <a:path>
              <a:moveTo>
                <a:pt x="0" y="4823"/>
              </a:moveTo>
              <a:lnTo>
                <a:pt x="1527405" y="4823"/>
              </a:lnTo>
            </a:path>
          </a:pathLst>
        </a:custGeom>
      </dgm:spPr>
    </dgm:pt>
    <dgm:pt modelId="{534FAC63-0A79-496C-ABA4-A21E5BA1991B}" type="pres">
      <dgm:prSet presAssocID="{4FE0F212-680B-4BC4-839E-5CC65E1FF2DF}" presName="connTx" presStyleLbl="parChTrans1D2" presStyleIdx="5" presStyleCnt="7"/>
      <dgm:spPr/>
    </dgm:pt>
    <dgm:pt modelId="{BDE6D533-48CF-430C-90DB-04793D647F75}" type="pres">
      <dgm:prSet presAssocID="{DF747A6C-0573-41D8-A856-5F964F831E03}" presName="root2" presStyleCnt="0"/>
      <dgm:spPr/>
    </dgm:pt>
    <dgm:pt modelId="{70B587EB-D3FE-4824-85EB-056F323A20E5}" type="pres">
      <dgm:prSet presAssocID="{DF747A6C-0573-41D8-A856-5F964F831E03}" presName="LevelTwoTextNode" presStyleLbl="node2" presStyleIdx="5" presStyleCnt="7" custScaleX="479299" custScaleY="195914" custLinFactNeighborX="-4775" custLinFactNeighborY="9846">
        <dgm:presLayoutVars>
          <dgm:chPref val="3"/>
        </dgm:presLayoutVars>
      </dgm:prSet>
      <dgm:spPr>
        <a:prstGeom prst="roundRect">
          <a:avLst>
            <a:gd name="adj" fmla="val 10000"/>
          </a:avLst>
        </a:prstGeom>
      </dgm:spPr>
    </dgm:pt>
    <dgm:pt modelId="{AB7E3F4A-462B-4BFC-B13E-D319A84A5415}" type="pres">
      <dgm:prSet presAssocID="{DF747A6C-0573-41D8-A856-5F964F831E03}" presName="level3hierChild" presStyleCnt="0"/>
      <dgm:spPr/>
    </dgm:pt>
    <dgm:pt modelId="{F9262594-EC00-4877-80AC-4BF3232E9610}" type="pres">
      <dgm:prSet presAssocID="{CD2B48C3-BD2E-44BF-B241-AF5FC74B7CBB}" presName="conn2-1" presStyleLbl="parChTrans1D2" presStyleIdx="6" presStyleCnt="7"/>
      <dgm:spPr>
        <a:custGeom>
          <a:avLst/>
          <a:gdLst/>
          <a:ahLst/>
          <a:cxnLst/>
          <a:rect l="0" t="0" r="0" b="0"/>
          <a:pathLst>
            <a:path>
              <a:moveTo>
                <a:pt x="0" y="4823"/>
              </a:moveTo>
              <a:lnTo>
                <a:pt x="2371160" y="4823"/>
              </a:lnTo>
            </a:path>
          </a:pathLst>
        </a:custGeom>
      </dgm:spPr>
    </dgm:pt>
    <dgm:pt modelId="{8B1BD9B3-9631-4BFF-BBBE-66EA9FA6B2BB}" type="pres">
      <dgm:prSet presAssocID="{CD2B48C3-BD2E-44BF-B241-AF5FC74B7CBB}" presName="connTx" presStyleLbl="parChTrans1D2" presStyleIdx="6" presStyleCnt="7"/>
      <dgm:spPr/>
    </dgm:pt>
    <dgm:pt modelId="{9D4A7F0C-C765-4250-AACA-9E0E950F1DBF}" type="pres">
      <dgm:prSet presAssocID="{9701A476-84DC-49BF-BABB-2D50AE5A8AF2}" presName="root2" presStyleCnt="0"/>
      <dgm:spPr/>
    </dgm:pt>
    <dgm:pt modelId="{141E8EA4-B38A-46C5-9EE0-ACC1C95219C0}" type="pres">
      <dgm:prSet presAssocID="{9701A476-84DC-49BF-BABB-2D50AE5A8AF2}" presName="LevelTwoTextNode" presStyleLbl="node2" presStyleIdx="6" presStyleCnt="7" custScaleX="485274" custScaleY="187991" custLinFactNeighborX="-7724" custLinFactNeighborY="11099">
        <dgm:presLayoutVars>
          <dgm:chPref val="3"/>
        </dgm:presLayoutVars>
      </dgm:prSet>
      <dgm:spPr>
        <a:prstGeom prst="roundRect">
          <a:avLst>
            <a:gd name="adj" fmla="val 10000"/>
          </a:avLst>
        </a:prstGeom>
      </dgm:spPr>
    </dgm:pt>
    <dgm:pt modelId="{8CE19F56-A745-422B-997E-601185E1DE97}" type="pres">
      <dgm:prSet presAssocID="{9701A476-84DC-49BF-BABB-2D50AE5A8AF2}" presName="level3hierChild" presStyleCnt="0"/>
      <dgm:spPr/>
    </dgm:pt>
  </dgm:ptLst>
  <dgm:cxnLst>
    <dgm:cxn modelId="{19AF5804-0274-43DD-A11C-EA8AAB77A4D7}" type="presOf" srcId="{F86952AA-3A7F-40F8-BE0D-E8EAD511DAE9}" destId="{29543E77-B907-4D85-871B-CD8B6AA06324}" srcOrd="1" destOrd="0" presId="urn:microsoft.com/office/officeart/2005/8/layout/hierarchy2"/>
    <dgm:cxn modelId="{47FFA40B-C7EA-4BCB-ACC6-C836125FBFEB}" type="presOf" srcId="{720953FD-58ED-42B5-AB82-242A589B90C2}" destId="{48A5874A-1529-451C-8B50-52416D17FD59}" srcOrd="0" destOrd="0" presId="urn:microsoft.com/office/officeart/2005/8/layout/hierarchy2"/>
    <dgm:cxn modelId="{F5E7C00D-F627-4AE5-A718-7652E103D5BD}" type="presOf" srcId="{720953FD-58ED-42B5-AB82-242A589B90C2}" destId="{0073929A-3364-4D93-BD65-C5689ED2A46C}" srcOrd="1" destOrd="0" presId="urn:microsoft.com/office/officeart/2005/8/layout/hierarchy2"/>
    <dgm:cxn modelId="{F8533C1A-DF2A-451C-B89F-1BE852FBB121}" srcId="{32719499-E338-47DD-B44E-85CB15E9B9C5}" destId="{93576682-443B-4830-A686-7B2772DE2CC7}" srcOrd="2" destOrd="0" parTransId="{5CCDC020-564C-4F9F-BBEE-7D2FAF7BE0A3}" sibTransId="{40013DA6-C334-4B18-A7C2-04DFFFA972B0}"/>
    <dgm:cxn modelId="{CADF0F1C-DE01-4505-8F97-4C1EF6A5881A}" type="presOf" srcId="{E915AEEC-BD84-4E58-816A-A426439BAFD4}" destId="{8163A86E-BF94-45CE-8E5C-E9BA15C5ADFF}" srcOrd="0" destOrd="0" presId="urn:microsoft.com/office/officeart/2005/8/layout/hierarchy2"/>
    <dgm:cxn modelId="{F9263226-B4C3-453C-920F-9F6A23A1773D}" srcId="{32719499-E338-47DD-B44E-85CB15E9B9C5}" destId="{BE4DE86D-8D00-4AA3-A342-B5FE26D03E9A}" srcOrd="1" destOrd="0" parTransId="{720953FD-58ED-42B5-AB82-242A589B90C2}" sibTransId="{6D17E2F4-C72A-4306-9793-5351E199AC7E}"/>
    <dgm:cxn modelId="{E5884D2B-6F70-43B4-80DF-9DE81EE13A1C}" srcId="{32719499-E338-47DD-B44E-85CB15E9B9C5}" destId="{253BE0F2-0D96-4CEF-BA00-BBC2880C0E9D}" srcOrd="0" destOrd="0" parTransId="{A8A29BAF-B41D-48E1-BC1F-CBE3926DA072}" sibTransId="{0188131D-0D5E-435E-8244-0F963FAE9AD1}"/>
    <dgm:cxn modelId="{78D5C436-93DC-4A97-B998-49A7477CC555}" type="presOf" srcId="{9701A476-84DC-49BF-BABB-2D50AE5A8AF2}" destId="{141E8EA4-B38A-46C5-9EE0-ACC1C95219C0}" srcOrd="0" destOrd="0" presId="urn:microsoft.com/office/officeart/2005/8/layout/hierarchy2"/>
    <dgm:cxn modelId="{8BC7F938-D48E-4CEC-BA82-E2274DF6DA28}" type="presOf" srcId="{F86952AA-3A7F-40F8-BE0D-E8EAD511DAE9}" destId="{605D4892-3C0F-4657-A6F9-433CEA5B40A2}" srcOrd="0" destOrd="0" presId="urn:microsoft.com/office/officeart/2005/8/layout/hierarchy2"/>
    <dgm:cxn modelId="{DAFD293D-219C-4CFE-ACBF-E89087C1EF1C}" type="presOf" srcId="{E57C1055-862D-47D2-9EBE-B1A17F6C339C}" destId="{1276A31F-11FC-41A6-AA8F-3F45A21CA56F}" srcOrd="1" destOrd="0" presId="urn:microsoft.com/office/officeart/2005/8/layout/hierarchy2"/>
    <dgm:cxn modelId="{D96D9246-4690-4387-A790-7D3E490B4004}" srcId="{32719499-E338-47DD-B44E-85CB15E9B9C5}" destId="{9701A476-84DC-49BF-BABB-2D50AE5A8AF2}" srcOrd="6" destOrd="0" parTransId="{CD2B48C3-BD2E-44BF-B241-AF5FC74B7CBB}" sibTransId="{5126DC92-5ED6-4691-88D1-3EB25855D021}"/>
    <dgm:cxn modelId="{F3843B48-82C1-4CF7-8329-D108548CAD23}" type="presOf" srcId="{39FE12B7-7997-410B-8711-19EE0F93C25F}" destId="{18C0B07C-F8F5-4470-BB3C-EA3C1A11AFB6}" srcOrd="0" destOrd="0" presId="urn:microsoft.com/office/officeart/2005/8/layout/hierarchy2"/>
    <dgm:cxn modelId="{084AF64D-DDF5-422C-A511-FCF23CAA0BD8}" type="presOf" srcId="{93576682-443B-4830-A686-7B2772DE2CC7}" destId="{5C14D9D5-0554-4BA4-9160-BB9D42089E78}" srcOrd="0" destOrd="0" presId="urn:microsoft.com/office/officeart/2005/8/layout/hierarchy2"/>
    <dgm:cxn modelId="{50F00B7B-72DF-4121-809C-8EB2F2E2450D}" type="presOf" srcId="{BE4DE86D-8D00-4AA3-A342-B5FE26D03E9A}" destId="{B2EF24EF-C48C-40B6-A080-C25776F50746}" srcOrd="0" destOrd="0" presId="urn:microsoft.com/office/officeart/2005/8/layout/hierarchy2"/>
    <dgm:cxn modelId="{2DDC287E-E14B-48E5-B9B0-50A689AC7FF3}" type="presOf" srcId="{32719499-E338-47DD-B44E-85CB15E9B9C5}" destId="{0AB021FF-439A-460A-AFBA-DBB1832205A9}" srcOrd="0" destOrd="0" presId="urn:microsoft.com/office/officeart/2005/8/layout/hierarchy2"/>
    <dgm:cxn modelId="{64E13785-EF54-4146-89B9-7FF63B50E092}" type="presOf" srcId="{4FE0F212-680B-4BC4-839E-5CC65E1FF2DF}" destId="{720EEA36-B225-469A-ACE1-29AE43C15DA9}" srcOrd="0" destOrd="0" presId="urn:microsoft.com/office/officeart/2005/8/layout/hierarchy2"/>
    <dgm:cxn modelId="{D20FC08C-6B86-40BA-AEE9-61829ECDCE07}" type="presOf" srcId="{9299CC85-FF3C-4D0F-960D-CCD80DE350EA}" destId="{D272AACD-6E1E-4C31-B8D9-897A085CF955}" srcOrd="0" destOrd="0" presId="urn:microsoft.com/office/officeart/2005/8/layout/hierarchy2"/>
    <dgm:cxn modelId="{6104738D-D650-4885-A69B-D9D1549E104F}" type="presOf" srcId="{5CCDC020-564C-4F9F-BBEE-7D2FAF7BE0A3}" destId="{FA76EB06-79BF-427F-9CB4-7E612E49C428}" srcOrd="0" destOrd="0" presId="urn:microsoft.com/office/officeart/2005/8/layout/hierarchy2"/>
    <dgm:cxn modelId="{BBB76795-F19E-4BE6-BFE8-D4AA4D41282C}" type="presOf" srcId="{E57C1055-862D-47D2-9EBE-B1A17F6C339C}" destId="{0808CBD1-6322-4634-9E93-F034E83760DD}" srcOrd="0" destOrd="0" presId="urn:microsoft.com/office/officeart/2005/8/layout/hierarchy2"/>
    <dgm:cxn modelId="{717DB79A-E367-4F6A-80E7-7990C240DD35}" type="presOf" srcId="{CD2B48C3-BD2E-44BF-B241-AF5FC74B7CBB}" destId="{F9262594-EC00-4877-80AC-4BF3232E9610}" srcOrd="0" destOrd="0" presId="urn:microsoft.com/office/officeart/2005/8/layout/hierarchy2"/>
    <dgm:cxn modelId="{F9C719A7-9F91-4E4B-A8ED-1249B2C90273}" srcId="{32719499-E338-47DD-B44E-85CB15E9B9C5}" destId="{DF747A6C-0573-41D8-A856-5F964F831E03}" srcOrd="5" destOrd="0" parTransId="{4FE0F212-680B-4BC4-839E-5CC65E1FF2DF}" sibTransId="{908F8DD2-AB84-49E3-981C-03EBD390644D}"/>
    <dgm:cxn modelId="{4DE81FB2-64E7-4557-A583-F709B8D17759}" type="presOf" srcId="{253BE0F2-0D96-4CEF-BA00-BBC2880C0E9D}" destId="{95D576D8-6A1D-4CBF-A4E0-044F36D7A077}" srcOrd="0" destOrd="0" presId="urn:microsoft.com/office/officeart/2005/8/layout/hierarchy2"/>
    <dgm:cxn modelId="{3CAD47C4-5C3B-4FE3-992E-B7DA755CEF83}" type="presOf" srcId="{4FE0F212-680B-4BC4-839E-5CC65E1FF2DF}" destId="{534FAC63-0A79-496C-ABA4-A21E5BA1991B}" srcOrd="1" destOrd="0" presId="urn:microsoft.com/office/officeart/2005/8/layout/hierarchy2"/>
    <dgm:cxn modelId="{90F865C9-7C45-4910-B593-FC0B9DBA3003}" srcId="{39FE12B7-7997-410B-8711-19EE0F93C25F}" destId="{32719499-E338-47DD-B44E-85CB15E9B9C5}" srcOrd="0" destOrd="0" parTransId="{DB2746B9-7CDF-4BB1-B1E4-270128F4A82C}" sibTransId="{F5CA5EAC-F87C-4EE9-88A8-1FBCCA998A55}"/>
    <dgm:cxn modelId="{C7A946D3-D64D-427E-A28F-4321DAB54F3A}" type="presOf" srcId="{DF747A6C-0573-41D8-A856-5F964F831E03}" destId="{70B587EB-D3FE-4824-85EB-056F323A20E5}" srcOrd="0" destOrd="0" presId="urn:microsoft.com/office/officeart/2005/8/layout/hierarchy2"/>
    <dgm:cxn modelId="{EE3172D7-5566-43BE-AD76-77015C164BF1}" type="presOf" srcId="{5CCDC020-564C-4F9F-BBEE-7D2FAF7BE0A3}" destId="{851C687C-C38F-45BA-8956-7FB2E66C9257}" srcOrd="1" destOrd="0" presId="urn:microsoft.com/office/officeart/2005/8/layout/hierarchy2"/>
    <dgm:cxn modelId="{3CFE9EE0-5266-4FB2-AD46-B1C5728029E4}" srcId="{32719499-E338-47DD-B44E-85CB15E9B9C5}" destId="{E915AEEC-BD84-4E58-816A-A426439BAFD4}" srcOrd="3" destOrd="0" parTransId="{F86952AA-3A7F-40F8-BE0D-E8EAD511DAE9}" sibTransId="{E5FB87E9-204D-45CF-B49B-3383DE66D08E}"/>
    <dgm:cxn modelId="{16294DEB-CBC7-477D-8892-E87AC04497FE}" type="presOf" srcId="{A8A29BAF-B41D-48E1-BC1F-CBE3926DA072}" destId="{3680687D-993A-4D2D-9468-103B5EDF8915}" srcOrd="1" destOrd="0" presId="urn:microsoft.com/office/officeart/2005/8/layout/hierarchy2"/>
    <dgm:cxn modelId="{C6A6DAEC-C53E-4C42-BCC2-B5EBC205619F}" type="presOf" srcId="{A8A29BAF-B41D-48E1-BC1F-CBE3926DA072}" destId="{DE2641F4-1498-4AE3-A6F1-7679B7FFDF29}" srcOrd="0" destOrd="0" presId="urn:microsoft.com/office/officeart/2005/8/layout/hierarchy2"/>
    <dgm:cxn modelId="{A4F95AED-F4C8-4EB3-87BD-5F480D690FBD}" srcId="{32719499-E338-47DD-B44E-85CB15E9B9C5}" destId="{9299CC85-FF3C-4D0F-960D-CCD80DE350EA}" srcOrd="4" destOrd="0" parTransId="{E57C1055-862D-47D2-9EBE-B1A17F6C339C}" sibTransId="{B4C047EE-C484-4721-812A-61AA9AF4D397}"/>
    <dgm:cxn modelId="{6846F9F3-AD1E-4058-B0FD-57946D56FA35}" type="presOf" srcId="{CD2B48C3-BD2E-44BF-B241-AF5FC74B7CBB}" destId="{8B1BD9B3-9631-4BFF-BBBE-66EA9FA6B2BB}" srcOrd="1" destOrd="0" presId="urn:microsoft.com/office/officeart/2005/8/layout/hierarchy2"/>
    <dgm:cxn modelId="{FD7006B6-7D7F-4657-A89B-11B1ACA8B88F}" type="presParOf" srcId="{18C0B07C-F8F5-4470-BB3C-EA3C1A11AFB6}" destId="{5ED99370-BE28-4052-9365-F704255A5C28}" srcOrd="0" destOrd="0" presId="urn:microsoft.com/office/officeart/2005/8/layout/hierarchy2"/>
    <dgm:cxn modelId="{A408FDEC-AA81-4BC6-B2B5-BEB9E107ED37}" type="presParOf" srcId="{5ED99370-BE28-4052-9365-F704255A5C28}" destId="{0AB021FF-439A-460A-AFBA-DBB1832205A9}" srcOrd="0" destOrd="0" presId="urn:microsoft.com/office/officeart/2005/8/layout/hierarchy2"/>
    <dgm:cxn modelId="{B12CBF99-2DEE-47EF-8AC0-56E2DC41AA9B}" type="presParOf" srcId="{5ED99370-BE28-4052-9365-F704255A5C28}" destId="{06DC63CB-7541-4026-BEEB-81F05003EFA8}" srcOrd="1" destOrd="0" presId="urn:microsoft.com/office/officeart/2005/8/layout/hierarchy2"/>
    <dgm:cxn modelId="{0F3A7097-E0A9-4897-AAC6-9401DC5CBB23}" type="presParOf" srcId="{06DC63CB-7541-4026-BEEB-81F05003EFA8}" destId="{DE2641F4-1498-4AE3-A6F1-7679B7FFDF29}" srcOrd="0" destOrd="0" presId="urn:microsoft.com/office/officeart/2005/8/layout/hierarchy2"/>
    <dgm:cxn modelId="{321080FE-E125-4F09-A129-15DC5C655F33}" type="presParOf" srcId="{DE2641F4-1498-4AE3-A6F1-7679B7FFDF29}" destId="{3680687D-993A-4D2D-9468-103B5EDF8915}" srcOrd="0" destOrd="0" presId="urn:microsoft.com/office/officeart/2005/8/layout/hierarchy2"/>
    <dgm:cxn modelId="{7A457467-B514-4551-98C3-90FAC32FBBE4}" type="presParOf" srcId="{06DC63CB-7541-4026-BEEB-81F05003EFA8}" destId="{F736E021-E02C-47D8-8230-FC631AB1CA76}" srcOrd="1" destOrd="0" presId="urn:microsoft.com/office/officeart/2005/8/layout/hierarchy2"/>
    <dgm:cxn modelId="{2F9E3B54-DD55-4B56-9D46-FB497E4D8A89}" type="presParOf" srcId="{F736E021-E02C-47D8-8230-FC631AB1CA76}" destId="{95D576D8-6A1D-4CBF-A4E0-044F36D7A077}" srcOrd="0" destOrd="0" presId="urn:microsoft.com/office/officeart/2005/8/layout/hierarchy2"/>
    <dgm:cxn modelId="{CCCADA0A-79D1-4611-B211-27DA97A03A63}" type="presParOf" srcId="{F736E021-E02C-47D8-8230-FC631AB1CA76}" destId="{A8F5F604-5782-493A-9CF7-5F70516DAB6A}" srcOrd="1" destOrd="0" presId="urn:microsoft.com/office/officeart/2005/8/layout/hierarchy2"/>
    <dgm:cxn modelId="{66865AA0-2177-41CA-B58C-803C2631AA9F}" type="presParOf" srcId="{06DC63CB-7541-4026-BEEB-81F05003EFA8}" destId="{48A5874A-1529-451C-8B50-52416D17FD59}" srcOrd="2" destOrd="0" presId="urn:microsoft.com/office/officeart/2005/8/layout/hierarchy2"/>
    <dgm:cxn modelId="{E5B965B8-6F64-41C4-8E1B-1F635C174E8A}" type="presParOf" srcId="{48A5874A-1529-451C-8B50-52416D17FD59}" destId="{0073929A-3364-4D93-BD65-C5689ED2A46C}" srcOrd="0" destOrd="0" presId="urn:microsoft.com/office/officeart/2005/8/layout/hierarchy2"/>
    <dgm:cxn modelId="{29F1A0F5-7D5C-4C7F-8C87-D5B28A197A95}" type="presParOf" srcId="{06DC63CB-7541-4026-BEEB-81F05003EFA8}" destId="{2AF440DC-1501-445A-A349-7D747BF65902}" srcOrd="3" destOrd="0" presId="urn:microsoft.com/office/officeart/2005/8/layout/hierarchy2"/>
    <dgm:cxn modelId="{FAB935A3-9789-4F32-ABCE-C8BFFDDFC090}" type="presParOf" srcId="{2AF440DC-1501-445A-A349-7D747BF65902}" destId="{B2EF24EF-C48C-40B6-A080-C25776F50746}" srcOrd="0" destOrd="0" presId="urn:microsoft.com/office/officeart/2005/8/layout/hierarchy2"/>
    <dgm:cxn modelId="{277E49AC-4056-4453-8E41-109BE7BA36DE}" type="presParOf" srcId="{2AF440DC-1501-445A-A349-7D747BF65902}" destId="{CAEA1A19-6EF8-4A86-8BF9-E13B3D93DE83}" srcOrd="1" destOrd="0" presId="urn:microsoft.com/office/officeart/2005/8/layout/hierarchy2"/>
    <dgm:cxn modelId="{8D4880E0-2568-45A6-8321-2EF319B5D546}" type="presParOf" srcId="{06DC63CB-7541-4026-BEEB-81F05003EFA8}" destId="{FA76EB06-79BF-427F-9CB4-7E612E49C428}" srcOrd="4" destOrd="0" presId="urn:microsoft.com/office/officeart/2005/8/layout/hierarchy2"/>
    <dgm:cxn modelId="{8632D8C4-3FB5-4909-B08E-90E9F58454A1}" type="presParOf" srcId="{FA76EB06-79BF-427F-9CB4-7E612E49C428}" destId="{851C687C-C38F-45BA-8956-7FB2E66C9257}" srcOrd="0" destOrd="0" presId="urn:microsoft.com/office/officeart/2005/8/layout/hierarchy2"/>
    <dgm:cxn modelId="{828BF6BD-C7D6-43D2-9465-07E2850E8F5A}" type="presParOf" srcId="{06DC63CB-7541-4026-BEEB-81F05003EFA8}" destId="{AB1607A5-0EFF-416D-BA43-DDC105D4153F}" srcOrd="5" destOrd="0" presId="urn:microsoft.com/office/officeart/2005/8/layout/hierarchy2"/>
    <dgm:cxn modelId="{F9240FAD-A107-49E5-9A73-943EB71F6633}" type="presParOf" srcId="{AB1607A5-0EFF-416D-BA43-DDC105D4153F}" destId="{5C14D9D5-0554-4BA4-9160-BB9D42089E78}" srcOrd="0" destOrd="0" presId="urn:microsoft.com/office/officeart/2005/8/layout/hierarchy2"/>
    <dgm:cxn modelId="{BC403327-C32E-4ADB-82C5-68822ACC7CFE}" type="presParOf" srcId="{AB1607A5-0EFF-416D-BA43-DDC105D4153F}" destId="{48970C5F-48AC-4F5B-9AAE-7F219D856BB8}" srcOrd="1" destOrd="0" presId="urn:microsoft.com/office/officeart/2005/8/layout/hierarchy2"/>
    <dgm:cxn modelId="{3732990E-6147-4205-9773-1F11DEAF84F4}" type="presParOf" srcId="{06DC63CB-7541-4026-BEEB-81F05003EFA8}" destId="{605D4892-3C0F-4657-A6F9-433CEA5B40A2}" srcOrd="6" destOrd="0" presId="urn:microsoft.com/office/officeart/2005/8/layout/hierarchy2"/>
    <dgm:cxn modelId="{A27DD432-D336-48ED-9154-AC58DFBD99D7}" type="presParOf" srcId="{605D4892-3C0F-4657-A6F9-433CEA5B40A2}" destId="{29543E77-B907-4D85-871B-CD8B6AA06324}" srcOrd="0" destOrd="0" presId="urn:microsoft.com/office/officeart/2005/8/layout/hierarchy2"/>
    <dgm:cxn modelId="{788EE1E3-8645-4082-A6DF-561E5B6C665A}" type="presParOf" srcId="{06DC63CB-7541-4026-BEEB-81F05003EFA8}" destId="{87D35AB2-5F8E-4400-8CBD-F81A2671142E}" srcOrd="7" destOrd="0" presId="urn:microsoft.com/office/officeart/2005/8/layout/hierarchy2"/>
    <dgm:cxn modelId="{45882B2D-8638-4C04-BF21-21AE5E492FB2}" type="presParOf" srcId="{87D35AB2-5F8E-4400-8CBD-F81A2671142E}" destId="{8163A86E-BF94-45CE-8E5C-E9BA15C5ADFF}" srcOrd="0" destOrd="0" presId="urn:microsoft.com/office/officeart/2005/8/layout/hierarchy2"/>
    <dgm:cxn modelId="{F73A47E6-CC94-4224-80E4-6E9CFEB37BA4}" type="presParOf" srcId="{87D35AB2-5F8E-4400-8CBD-F81A2671142E}" destId="{B22A0135-AE53-43DB-A7F6-41ED7123B15B}" srcOrd="1" destOrd="0" presId="urn:microsoft.com/office/officeart/2005/8/layout/hierarchy2"/>
    <dgm:cxn modelId="{4AD8FA77-D8F9-45A3-B5A3-78103AE1923E}" type="presParOf" srcId="{06DC63CB-7541-4026-BEEB-81F05003EFA8}" destId="{0808CBD1-6322-4634-9E93-F034E83760DD}" srcOrd="8" destOrd="0" presId="urn:microsoft.com/office/officeart/2005/8/layout/hierarchy2"/>
    <dgm:cxn modelId="{982DD250-8860-49AC-AC03-B5F1148F34C5}" type="presParOf" srcId="{0808CBD1-6322-4634-9E93-F034E83760DD}" destId="{1276A31F-11FC-41A6-AA8F-3F45A21CA56F}" srcOrd="0" destOrd="0" presId="urn:microsoft.com/office/officeart/2005/8/layout/hierarchy2"/>
    <dgm:cxn modelId="{512A63A0-4C49-4DE9-B35D-7486AEE53C3B}" type="presParOf" srcId="{06DC63CB-7541-4026-BEEB-81F05003EFA8}" destId="{87679483-ECDA-4A7B-94D4-24925253457A}" srcOrd="9" destOrd="0" presId="urn:microsoft.com/office/officeart/2005/8/layout/hierarchy2"/>
    <dgm:cxn modelId="{DA2C7FE3-69AE-4882-960E-1B2DA06F196B}" type="presParOf" srcId="{87679483-ECDA-4A7B-94D4-24925253457A}" destId="{D272AACD-6E1E-4C31-B8D9-897A085CF955}" srcOrd="0" destOrd="0" presId="urn:microsoft.com/office/officeart/2005/8/layout/hierarchy2"/>
    <dgm:cxn modelId="{35DF3787-E5C0-4372-ADCA-48D1DA3B65A6}" type="presParOf" srcId="{87679483-ECDA-4A7B-94D4-24925253457A}" destId="{AA0AFBEF-C36D-4302-A152-BF7F67BFD3CF}" srcOrd="1" destOrd="0" presId="urn:microsoft.com/office/officeart/2005/8/layout/hierarchy2"/>
    <dgm:cxn modelId="{4AF33623-749A-4715-AD9C-190A1E96F25E}" type="presParOf" srcId="{06DC63CB-7541-4026-BEEB-81F05003EFA8}" destId="{720EEA36-B225-469A-ACE1-29AE43C15DA9}" srcOrd="10" destOrd="0" presId="urn:microsoft.com/office/officeart/2005/8/layout/hierarchy2"/>
    <dgm:cxn modelId="{4A4686C7-768F-4200-8157-C80BD0039580}" type="presParOf" srcId="{720EEA36-B225-469A-ACE1-29AE43C15DA9}" destId="{534FAC63-0A79-496C-ABA4-A21E5BA1991B}" srcOrd="0" destOrd="0" presId="urn:microsoft.com/office/officeart/2005/8/layout/hierarchy2"/>
    <dgm:cxn modelId="{71CBF1CA-3E85-482C-88FE-353902C2FB52}" type="presParOf" srcId="{06DC63CB-7541-4026-BEEB-81F05003EFA8}" destId="{BDE6D533-48CF-430C-90DB-04793D647F75}" srcOrd="11" destOrd="0" presId="urn:microsoft.com/office/officeart/2005/8/layout/hierarchy2"/>
    <dgm:cxn modelId="{C8622026-6C18-47D9-B6AB-19B00BE69BBC}" type="presParOf" srcId="{BDE6D533-48CF-430C-90DB-04793D647F75}" destId="{70B587EB-D3FE-4824-85EB-056F323A20E5}" srcOrd="0" destOrd="0" presId="urn:microsoft.com/office/officeart/2005/8/layout/hierarchy2"/>
    <dgm:cxn modelId="{171CE69F-CECB-421C-875F-5DBE095A42DA}" type="presParOf" srcId="{BDE6D533-48CF-430C-90DB-04793D647F75}" destId="{AB7E3F4A-462B-4BFC-B13E-D319A84A5415}" srcOrd="1" destOrd="0" presId="urn:microsoft.com/office/officeart/2005/8/layout/hierarchy2"/>
    <dgm:cxn modelId="{5D24DF69-C495-4E80-ACEC-938150F381EA}" type="presParOf" srcId="{06DC63CB-7541-4026-BEEB-81F05003EFA8}" destId="{F9262594-EC00-4877-80AC-4BF3232E9610}" srcOrd="12" destOrd="0" presId="urn:microsoft.com/office/officeart/2005/8/layout/hierarchy2"/>
    <dgm:cxn modelId="{027D9140-0913-4973-BB53-6C74BC4A0FA5}" type="presParOf" srcId="{F9262594-EC00-4877-80AC-4BF3232E9610}" destId="{8B1BD9B3-9631-4BFF-BBBE-66EA9FA6B2BB}" srcOrd="0" destOrd="0" presId="urn:microsoft.com/office/officeart/2005/8/layout/hierarchy2"/>
    <dgm:cxn modelId="{2A311E1D-BB5A-4C51-9275-64E3EAAB82C0}" type="presParOf" srcId="{06DC63CB-7541-4026-BEEB-81F05003EFA8}" destId="{9D4A7F0C-C765-4250-AACA-9E0E950F1DBF}" srcOrd="13" destOrd="0" presId="urn:microsoft.com/office/officeart/2005/8/layout/hierarchy2"/>
    <dgm:cxn modelId="{542D4377-B0BC-438A-B620-53BD138F9E7F}" type="presParOf" srcId="{9D4A7F0C-C765-4250-AACA-9E0E950F1DBF}" destId="{141E8EA4-B38A-46C5-9EE0-ACC1C95219C0}" srcOrd="0" destOrd="0" presId="urn:microsoft.com/office/officeart/2005/8/layout/hierarchy2"/>
    <dgm:cxn modelId="{432A8CC3-0FB4-4024-8DFE-6984AC3E9784}" type="presParOf" srcId="{9D4A7F0C-C765-4250-AACA-9E0E950F1DBF}" destId="{8CE19F56-A745-422B-997E-601185E1DE97}" srcOrd="1" destOrd="0" presId="urn:microsoft.com/office/officeart/2005/8/layout/hierarchy2"/>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B021FF-439A-460A-AFBA-DBB1832205A9}">
      <dsp:nvSpPr>
        <dsp:cNvPr id="0" name=""/>
        <dsp:cNvSpPr/>
      </dsp:nvSpPr>
      <dsp:spPr>
        <a:xfrm>
          <a:off x="0" y="2367114"/>
          <a:ext cx="2274075" cy="1190321"/>
        </a:xfrm>
        <a:prstGeom prst="roundRect">
          <a:avLst>
            <a:gd name="adj" fmla="val 10000"/>
          </a:avLst>
        </a:prstGeom>
        <a:gradFill rotWithShape="0">
          <a:gsLst>
            <a:gs pos="0">
              <a:schemeClr val="accent6">
                <a:alpha val="80000"/>
                <a:hueOff val="0"/>
                <a:satOff val="0"/>
                <a:lumOff val="0"/>
                <a:alphaOff val="0"/>
                <a:lumMod val="110000"/>
                <a:satMod val="105000"/>
                <a:tint val="67000"/>
              </a:schemeClr>
            </a:gs>
            <a:gs pos="50000">
              <a:schemeClr val="accent6">
                <a:alpha val="80000"/>
                <a:hueOff val="0"/>
                <a:satOff val="0"/>
                <a:lumOff val="0"/>
                <a:alphaOff val="0"/>
                <a:lumMod val="105000"/>
                <a:satMod val="103000"/>
                <a:tint val="73000"/>
              </a:schemeClr>
            </a:gs>
            <a:gs pos="100000">
              <a:schemeClr val="accent6">
                <a:alpha val="8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b="1" kern="1200">
              <a:latin typeface="Cambria"/>
              <a:ea typeface="+mn-ea"/>
              <a:cs typeface="+mn-cs"/>
            </a:rPr>
            <a:t>STRATEŠKI CILJ 1. </a:t>
          </a:r>
          <a:r>
            <a:rPr lang="hr-HR" sz="1200" kern="1200">
              <a:latin typeface="Cambria"/>
              <a:ea typeface="+mn-ea"/>
              <a:cs typeface="+mn-cs"/>
            </a:rPr>
            <a:t>- Učinkovito upravljati svim oblicima imovine u vlasništvu Općine Stari Jankovci prema načelu učinkovitosti dobroga gospodara</a:t>
          </a:r>
        </a:p>
      </dsp:txBody>
      <dsp:txXfrm>
        <a:off x="34863" y="2401977"/>
        <a:ext cx="2204349" cy="1120595"/>
      </dsp:txXfrm>
    </dsp:sp>
    <dsp:sp modelId="{DE2641F4-1498-4AE3-A6F1-7679B7FFDF29}">
      <dsp:nvSpPr>
        <dsp:cNvPr id="0" name=""/>
        <dsp:cNvSpPr/>
      </dsp:nvSpPr>
      <dsp:spPr>
        <a:xfrm rot="16547329">
          <a:off x="1184590" y="1751404"/>
          <a:ext cx="2423398" cy="10701"/>
        </a:xfrm>
        <a:custGeom>
          <a:avLst/>
          <a:gdLst/>
          <a:ahLst/>
          <a:cxnLst/>
          <a:rect l="0" t="0" r="0" b="0"/>
          <a:pathLst>
            <a:path>
              <a:moveTo>
                <a:pt x="0" y="4823"/>
              </a:moveTo>
              <a:lnTo>
                <a:pt x="2467091" y="4823"/>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hr-HR" sz="800" kern="1200">
            <a:solidFill>
              <a:sysClr val="windowText" lastClr="000000">
                <a:hueOff val="0"/>
                <a:satOff val="0"/>
                <a:lumOff val="0"/>
                <a:alphaOff val="0"/>
              </a:sysClr>
            </a:solidFill>
            <a:latin typeface="Calibri"/>
            <a:ea typeface="+mn-ea"/>
            <a:cs typeface="+mn-cs"/>
          </a:endParaRPr>
        </a:p>
      </dsp:txBody>
      <dsp:txXfrm>
        <a:off x="2335704" y="1696170"/>
        <a:ext cx="121169" cy="121169"/>
      </dsp:txXfrm>
    </dsp:sp>
    <dsp:sp modelId="{95D576D8-6A1D-4CBF-A4E0-044F36D7A077}">
      <dsp:nvSpPr>
        <dsp:cNvPr id="0" name=""/>
        <dsp:cNvSpPr/>
      </dsp:nvSpPr>
      <dsp:spPr>
        <a:xfrm>
          <a:off x="2518504" y="281729"/>
          <a:ext cx="3319320" cy="539011"/>
        </a:xfrm>
        <a:prstGeom prst="roundRect">
          <a:avLst>
            <a:gd name="adj" fmla="val 10000"/>
          </a:avLst>
        </a:prstGeom>
        <a:gradFill rotWithShape="0">
          <a:gsLst>
            <a:gs pos="0">
              <a:schemeClr val="accent6">
                <a:alpha val="70000"/>
                <a:hueOff val="0"/>
                <a:satOff val="0"/>
                <a:lumOff val="0"/>
                <a:alphaOff val="0"/>
                <a:lumMod val="110000"/>
                <a:satMod val="105000"/>
                <a:tint val="67000"/>
              </a:schemeClr>
            </a:gs>
            <a:gs pos="50000">
              <a:schemeClr val="accent6">
                <a:alpha val="70000"/>
                <a:hueOff val="0"/>
                <a:satOff val="0"/>
                <a:lumOff val="0"/>
                <a:alphaOff val="0"/>
                <a:lumMod val="105000"/>
                <a:satMod val="103000"/>
                <a:tint val="73000"/>
              </a:schemeClr>
            </a:gs>
            <a:gs pos="100000">
              <a:schemeClr val="accent6">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1.1. - Učinkovito upravljanje nekretninama u vlasništvu Općine Stari Jankovci</a:t>
          </a:r>
        </a:p>
      </dsp:txBody>
      <dsp:txXfrm>
        <a:off x="2534291" y="297516"/>
        <a:ext cx="3287746" cy="507437"/>
      </dsp:txXfrm>
    </dsp:sp>
    <dsp:sp modelId="{48A5874A-1529-451C-8B50-52416D17FD59}">
      <dsp:nvSpPr>
        <dsp:cNvPr id="0" name=""/>
        <dsp:cNvSpPr/>
      </dsp:nvSpPr>
      <dsp:spPr>
        <a:xfrm rot="16657535">
          <a:off x="1550415" y="2129921"/>
          <a:ext cx="1668763" cy="10701"/>
        </a:xfrm>
        <a:custGeom>
          <a:avLst/>
          <a:gdLst/>
          <a:ahLst/>
          <a:cxnLst/>
          <a:rect l="0" t="0" r="0" b="0"/>
          <a:pathLst>
            <a:path>
              <a:moveTo>
                <a:pt x="0" y="4823"/>
              </a:moveTo>
              <a:lnTo>
                <a:pt x="1718291" y="4823"/>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343077" y="2093553"/>
        <a:ext cx="83438" cy="83438"/>
      </dsp:txXfrm>
    </dsp:sp>
    <dsp:sp modelId="{B2EF24EF-C48C-40B6-A080-C25776F50746}">
      <dsp:nvSpPr>
        <dsp:cNvPr id="0" name=""/>
        <dsp:cNvSpPr/>
      </dsp:nvSpPr>
      <dsp:spPr>
        <a:xfrm>
          <a:off x="2495518" y="890949"/>
          <a:ext cx="3347265" cy="834641"/>
        </a:xfrm>
        <a:prstGeom prst="roundRect">
          <a:avLst>
            <a:gd name="adj" fmla="val 10000"/>
          </a:avLst>
        </a:prstGeom>
        <a:gradFill rotWithShape="0">
          <a:gsLst>
            <a:gs pos="0">
              <a:schemeClr val="accent6">
                <a:alpha val="70000"/>
                <a:hueOff val="0"/>
                <a:satOff val="0"/>
                <a:lumOff val="0"/>
                <a:alphaOff val="0"/>
                <a:lumMod val="110000"/>
                <a:satMod val="105000"/>
                <a:tint val="67000"/>
              </a:schemeClr>
            </a:gs>
            <a:gs pos="50000">
              <a:schemeClr val="accent6">
                <a:alpha val="70000"/>
                <a:hueOff val="0"/>
                <a:satOff val="0"/>
                <a:lumOff val="0"/>
                <a:alphaOff val="0"/>
                <a:lumMod val="105000"/>
                <a:satMod val="103000"/>
                <a:tint val="73000"/>
              </a:schemeClr>
            </a:gs>
            <a:gs pos="100000">
              <a:schemeClr val="accent6">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a:ea typeface="+mn-ea"/>
              <a:cs typeface="+mn-cs"/>
            </a:rPr>
            <a:t>Poseban cilj 1.2. - Unaprjeđenje korporativnog upravljanja i vršenje kontrola Općine Stari Jankovci kao (su)vlasnika trgovačkih društava</a:t>
          </a:r>
        </a:p>
      </dsp:txBody>
      <dsp:txXfrm>
        <a:off x="2519964" y="915395"/>
        <a:ext cx="3298373" cy="785749"/>
      </dsp:txXfrm>
    </dsp:sp>
    <dsp:sp modelId="{FA76EB06-79BF-427F-9CB4-7E612E49C428}">
      <dsp:nvSpPr>
        <dsp:cNvPr id="0" name=""/>
        <dsp:cNvSpPr/>
      </dsp:nvSpPr>
      <dsp:spPr>
        <a:xfrm rot="17223810">
          <a:off x="2017123" y="2609271"/>
          <a:ext cx="727322" cy="10701"/>
        </a:xfrm>
        <a:custGeom>
          <a:avLst/>
          <a:gdLst/>
          <a:ahLst/>
          <a:cxnLst/>
          <a:rect l="0" t="0" r="0" b="0"/>
          <a:pathLst>
            <a:path>
              <a:moveTo>
                <a:pt x="0" y="4823"/>
              </a:moveTo>
              <a:lnTo>
                <a:pt x="775294" y="4823"/>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362601" y="2596438"/>
        <a:ext cx="36366" cy="36366"/>
      </dsp:txXfrm>
    </dsp:sp>
    <dsp:sp modelId="{5C14D9D5-0554-4BA4-9160-BB9D42089E78}">
      <dsp:nvSpPr>
        <dsp:cNvPr id="0" name=""/>
        <dsp:cNvSpPr/>
      </dsp:nvSpPr>
      <dsp:spPr>
        <a:xfrm>
          <a:off x="2487494" y="1788761"/>
          <a:ext cx="3388151" cy="956414"/>
        </a:xfrm>
        <a:prstGeom prst="roundRect">
          <a:avLst>
            <a:gd name="adj" fmla="val 10000"/>
          </a:avLst>
        </a:prstGeom>
        <a:gradFill rotWithShape="0">
          <a:gsLst>
            <a:gs pos="0">
              <a:schemeClr val="accent6">
                <a:alpha val="70000"/>
                <a:hueOff val="0"/>
                <a:satOff val="0"/>
                <a:lumOff val="0"/>
                <a:alphaOff val="0"/>
                <a:lumMod val="110000"/>
                <a:satMod val="105000"/>
                <a:tint val="67000"/>
              </a:schemeClr>
            </a:gs>
            <a:gs pos="50000">
              <a:schemeClr val="accent6">
                <a:alpha val="70000"/>
                <a:hueOff val="0"/>
                <a:satOff val="0"/>
                <a:lumOff val="0"/>
                <a:alphaOff val="0"/>
                <a:lumMod val="105000"/>
                <a:satMod val="103000"/>
                <a:tint val="73000"/>
              </a:schemeClr>
            </a:gs>
            <a:gs pos="100000">
              <a:schemeClr val="accent6">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1.3. - Uspostaviti jedinstven sustav i kriterije u procjeni vrijednosti pojedinog oblika imovine, kako bi se poštivalo važeće zakonodavstvo i što transparentnije odredila njezina vrijednost </a:t>
          </a:r>
        </a:p>
      </dsp:txBody>
      <dsp:txXfrm>
        <a:off x="2515506" y="1816773"/>
        <a:ext cx="3332127" cy="900390"/>
      </dsp:txXfrm>
    </dsp:sp>
    <dsp:sp modelId="{605D4892-3C0F-4657-A6F9-433CEA5B40A2}">
      <dsp:nvSpPr>
        <dsp:cNvPr id="0" name=""/>
        <dsp:cNvSpPr/>
      </dsp:nvSpPr>
      <dsp:spPr>
        <a:xfrm rot="1661979">
          <a:off x="2258924" y="3018374"/>
          <a:ext cx="264395" cy="10701"/>
        </a:xfrm>
        <a:custGeom>
          <a:avLst/>
          <a:gdLst/>
          <a:ahLst/>
          <a:cxnLst/>
          <a:rect l="0" t="0" r="0" b="0"/>
          <a:pathLst>
            <a:path>
              <a:moveTo>
                <a:pt x="0" y="4823"/>
              </a:moveTo>
              <a:lnTo>
                <a:pt x="220050" y="4823"/>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384512" y="3017115"/>
        <a:ext cx="13219" cy="13219"/>
      </dsp:txXfrm>
    </dsp:sp>
    <dsp:sp modelId="{8163A86E-BF94-45CE-8E5C-E9BA15C5ADFF}">
      <dsp:nvSpPr>
        <dsp:cNvPr id="0" name=""/>
        <dsp:cNvSpPr/>
      </dsp:nvSpPr>
      <dsp:spPr>
        <a:xfrm>
          <a:off x="2508169" y="2805793"/>
          <a:ext cx="3371209" cy="558764"/>
        </a:xfrm>
        <a:prstGeom prst="roundRect">
          <a:avLst>
            <a:gd name="adj" fmla="val 10000"/>
          </a:avLst>
        </a:prstGeom>
        <a:gradFill rotWithShape="0">
          <a:gsLst>
            <a:gs pos="0">
              <a:schemeClr val="accent6">
                <a:alpha val="70000"/>
                <a:hueOff val="0"/>
                <a:satOff val="0"/>
                <a:lumOff val="0"/>
                <a:alphaOff val="0"/>
                <a:lumMod val="110000"/>
                <a:satMod val="105000"/>
                <a:tint val="67000"/>
              </a:schemeClr>
            </a:gs>
            <a:gs pos="50000">
              <a:schemeClr val="accent6">
                <a:alpha val="70000"/>
                <a:hueOff val="0"/>
                <a:satOff val="0"/>
                <a:lumOff val="0"/>
                <a:alphaOff val="0"/>
                <a:lumMod val="105000"/>
                <a:satMod val="103000"/>
                <a:tint val="73000"/>
              </a:schemeClr>
            </a:gs>
            <a:gs pos="100000">
              <a:schemeClr val="accent6">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1.4.  - Usklađenje i kontinuirano predlaganje te donošenje novih akata</a:t>
          </a:r>
        </a:p>
      </dsp:txBody>
      <dsp:txXfrm>
        <a:off x="2524535" y="2822159"/>
        <a:ext cx="3338477" cy="526032"/>
      </dsp:txXfrm>
    </dsp:sp>
    <dsp:sp modelId="{0808CBD1-6322-4634-9E93-F034E83760DD}">
      <dsp:nvSpPr>
        <dsp:cNvPr id="0" name=""/>
        <dsp:cNvSpPr/>
      </dsp:nvSpPr>
      <dsp:spPr>
        <a:xfrm rot="4403549">
          <a:off x="1961603" y="3376194"/>
          <a:ext cx="875042" cy="10701"/>
        </a:xfrm>
        <a:custGeom>
          <a:avLst/>
          <a:gdLst/>
          <a:ahLst/>
          <a:cxnLst/>
          <a:rect l="0" t="0" r="0" b="0"/>
          <a:pathLst>
            <a:path>
              <a:moveTo>
                <a:pt x="0" y="4823"/>
              </a:moveTo>
              <a:lnTo>
                <a:pt x="725746" y="4823"/>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377248" y="3359669"/>
        <a:ext cx="43752" cy="43752"/>
      </dsp:txXfrm>
    </dsp:sp>
    <dsp:sp modelId="{D272AACD-6E1E-4C31-B8D9-897A085CF955}">
      <dsp:nvSpPr>
        <dsp:cNvPr id="0" name=""/>
        <dsp:cNvSpPr/>
      </dsp:nvSpPr>
      <dsp:spPr>
        <a:xfrm>
          <a:off x="2524174" y="3416658"/>
          <a:ext cx="3392835" cy="768314"/>
        </a:xfrm>
        <a:prstGeom prst="roundRect">
          <a:avLst>
            <a:gd name="adj" fmla="val 10000"/>
          </a:avLst>
        </a:prstGeom>
        <a:gradFill rotWithShape="0">
          <a:gsLst>
            <a:gs pos="0">
              <a:schemeClr val="accent6">
                <a:alpha val="70000"/>
                <a:hueOff val="0"/>
                <a:satOff val="0"/>
                <a:lumOff val="0"/>
                <a:alphaOff val="0"/>
                <a:lumMod val="110000"/>
                <a:satMod val="105000"/>
                <a:tint val="67000"/>
              </a:schemeClr>
            </a:gs>
            <a:gs pos="50000">
              <a:schemeClr val="accent6">
                <a:alpha val="70000"/>
                <a:hueOff val="0"/>
                <a:satOff val="0"/>
                <a:lumOff val="0"/>
                <a:alphaOff val="0"/>
                <a:lumMod val="105000"/>
                <a:satMod val="103000"/>
                <a:tint val="73000"/>
              </a:schemeClr>
            </a:gs>
            <a:gs pos="100000">
              <a:schemeClr val="accent6">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1.5. - Ustroj, vođenje i redovno ažuriranje interne evidencije (registra) općinske imovine kojom upravlja Općina Stari Jankovci</a:t>
          </a:r>
        </a:p>
      </dsp:txBody>
      <dsp:txXfrm>
        <a:off x="2546677" y="3439161"/>
        <a:ext cx="3347829" cy="723308"/>
      </dsp:txXfrm>
    </dsp:sp>
    <dsp:sp modelId="{720EEA36-B225-469A-ACE1-29AE43C15DA9}">
      <dsp:nvSpPr>
        <dsp:cNvPr id="0" name=""/>
        <dsp:cNvSpPr/>
      </dsp:nvSpPr>
      <dsp:spPr>
        <a:xfrm rot="4874890">
          <a:off x="1571575" y="3775847"/>
          <a:ext cx="1657141" cy="10701"/>
        </a:xfrm>
        <a:custGeom>
          <a:avLst/>
          <a:gdLst/>
          <a:ahLst/>
          <a:cxnLst/>
          <a:rect l="0" t="0" r="0" b="0"/>
          <a:pathLst>
            <a:path>
              <a:moveTo>
                <a:pt x="0" y="4823"/>
              </a:moveTo>
              <a:lnTo>
                <a:pt x="1527405" y="4823"/>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hr-HR" sz="500" kern="1200">
            <a:solidFill>
              <a:sysClr val="windowText" lastClr="000000">
                <a:hueOff val="0"/>
                <a:satOff val="0"/>
                <a:lumOff val="0"/>
                <a:alphaOff val="0"/>
              </a:sysClr>
            </a:solidFill>
            <a:latin typeface="Calibri"/>
            <a:ea typeface="+mn-ea"/>
            <a:cs typeface="+mn-cs"/>
          </a:endParaRPr>
        </a:p>
      </dsp:txBody>
      <dsp:txXfrm>
        <a:off x="2358717" y="3739769"/>
        <a:ext cx="82857" cy="82857"/>
      </dsp:txXfrm>
    </dsp:sp>
    <dsp:sp modelId="{70B587EB-D3FE-4824-85EB-056F323A20E5}">
      <dsp:nvSpPr>
        <dsp:cNvPr id="0" name=""/>
        <dsp:cNvSpPr/>
      </dsp:nvSpPr>
      <dsp:spPr>
        <a:xfrm>
          <a:off x="2526217" y="4255096"/>
          <a:ext cx="3376387" cy="690051"/>
        </a:xfrm>
        <a:prstGeom prst="roundRect">
          <a:avLst>
            <a:gd name="adj" fmla="val 10000"/>
          </a:avLst>
        </a:prstGeom>
        <a:gradFill rotWithShape="0">
          <a:gsLst>
            <a:gs pos="0">
              <a:schemeClr val="accent6">
                <a:alpha val="70000"/>
                <a:hueOff val="0"/>
                <a:satOff val="0"/>
                <a:lumOff val="0"/>
                <a:alphaOff val="0"/>
                <a:lumMod val="110000"/>
                <a:satMod val="105000"/>
                <a:tint val="67000"/>
              </a:schemeClr>
            </a:gs>
            <a:gs pos="50000">
              <a:schemeClr val="accent6">
                <a:alpha val="70000"/>
                <a:hueOff val="0"/>
                <a:satOff val="0"/>
                <a:lumOff val="0"/>
                <a:alphaOff val="0"/>
                <a:lumMod val="105000"/>
                <a:satMod val="103000"/>
                <a:tint val="73000"/>
              </a:schemeClr>
            </a:gs>
            <a:gs pos="100000">
              <a:schemeClr val="accent6">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1.6. - Priprema, realizacija i izvještavanje o primjeni akata strateškog planiranja</a:t>
          </a:r>
        </a:p>
      </dsp:txBody>
      <dsp:txXfrm>
        <a:off x="2546428" y="4275307"/>
        <a:ext cx="3335965" cy="649629"/>
      </dsp:txXfrm>
    </dsp:sp>
    <dsp:sp modelId="{F9262594-EC00-4877-80AC-4BF3232E9610}">
      <dsp:nvSpPr>
        <dsp:cNvPr id="0" name=""/>
        <dsp:cNvSpPr/>
      </dsp:nvSpPr>
      <dsp:spPr>
        <a:xfrm rot="5065621">
          <a:off x="1198533" y="4142520"/>
          <a:ext cx="2382452" cy="10701"/>
        </a:xfrm>
        <a:custGeom>
          <a:avLst/>
          <a:gdLst/>
          <a:ahLst/>
          <a:cxnLst/>
          <a:rect l="0" t="0" r="0" b="0"/>
          <a:pathLst>
            <a:path>
              <a:moveTo>
                <a:pt x="0" y="4823"/>
              </a:moveTo>
              <a:lnTo>
                <a:pt x="2371160" y="4823"/>
              </a:lnTo>
            </a:path>
          </a:pathLst>
        </a:custGeom>
        <a:noFill/>
        <a:ln w="12700" cap="flat" cmpd="sng" algn="ctr">
          <a:solidFill>
            <a:schemeClr val="accent6">
              <a:tint val="9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hr-HR" sz="800" kern="1200">
            <a:solidFill>
              <a:sysClr val="windowText" lastClr="000000">
                <a:hueOff val="0"/>
                <a:satOff val="0"/>
                <a:lumOff val="0"/>
                <a:alphaOff val="0"/>
              </a:sysClr>
            </a:solidFill>
            <a:latin typeface="Calibri"/>
            <a:ea typeface="+mn-ea"/>
            <a:cs typeface="+mn-cs"/>
          </a:endParaRPr>
        </a:p>
      </dsp:txBody>
      <dsp:txXfrm>
        <a:off x="2330198" y="4088309"/>
        <a:ext cx="119122" cy="119122"/>
      </dsp:txXfrm>
    </dsp:sp>
    <dsp:sp modelId="{141E8EA4-B38A-46C5-9EE0-ACC1C95219C0}">
      <dsp:nvSpPr>
        <dsp:cNvPr id="0" name=""/>
        <dsp:cNvSpPr/>
      </dsp:nvSpPr>
      <dsp:spPr>
        <a:xfrm>
          <a:off x="2505443" y="5002394"/>
          <a:ext cx="3418477" cy="662144"/>
        </a:xfrm>
        <a:prstGeom prst="roundRect">
          <a:avLst>
            <a:gd name="adj" fmla="val 10000"/>
          </a:avLst>
        </a:prstGeom>
        <a:gradFill rotWithShape="0">
          <a:gsLst>
            <a:gs pos="0">
              <a:schemeClr val="accent6">
                <a:alpha val="70000"/>
                <a:hueOff val="0"/>
                <a:satOff val="0"/>
                <a:lumOff val="0"/>
                <a:alphaOff val="0"/>
                <a:lumMod val="110000"/>
                <a:satMod val="105000"/>
                <a:tint val="67000"/>
              </a:schemeClr>
            </a:gs>
            <a:gs pos="50000">
              <a:schemeClr val="accent6">
                <a:alpha val="70000"/>
                <a:hueOff val="0"/>
                <a:satOff val="0"/>
                <a:lumOff val="0"/>
                <a:alphaOff val="0"/>
                <a:lumMod val="105000"/>
                <a:satMod val="103000"/>
                <a:tint val="73000"/>
              </a:schemeClr>
            </a:gs>
            <a:gs pos="100000">
              <a:schemeClr val="accent6">
                <a:alpha val="7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hr-HR" sz="1200" kern="1200">
              <a:latin typeface="Cambria" pitchFamily="18" charset="0"/>
              <a:ea typeface="+mn-ea"/>
              <a:cs typeface="+mn-cs"/>
            </a:rPr>
            <a:t>Poseban cilj 1.7. - Razvoj ljudskih resursa, informacijsko-komunikacijske tehnologije i financijskog aspekta Općine Stari Jankovci</a:t>
          </a:r>
        </a:p>
      </dsp:txBody>
      <dsp:txXfrm>
        <a:off x="2524837" y="5021788"/>
        <a:ext cx="3379689" cy="62335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8DD126-9A12-468F-8A79-B82D0EC65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46</Pages>
  <Words>10467</Words>
  <Characters>59668</Characters>
  <Application>Microsoft Office Word</Application>
  <DocSecurity>0</DocSecurity>
  <Lines>497</Lines>
  <Paragraphs>139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175</cp:revision>
  <cp:lastPrinted>2026-01-09T10:48:00Z</cp:lastPrinted>
  <dcterms:created xsi:type="dcterms:W3CDTF">2026-01-08T11:30:00Z</dcterms:created>
  <dcterms:modified xsi:type="dcterms:W3CDTF">2026-01-09T12:07:00Z</dcterms:modified>
</cp:coreProperties>
</file>